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11" w:rsidRPr="00010611" w:rsidRDefault="00967811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 w:rsidRPr="00957B84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  一、勸學                </w:t>
      </w:r>
      <w:r w:rsidR="00D66E65">
        <w:rPr>
          <w:rFonts w:ascii="標楷體" w:eastAsia="標楷體" w:hAnsi="標楷體" w:cs="Times New Roman" w:hint="eastAsia"/>
          <w:b/>
          <w:sz w:val="44"/>
          <w:szCs w:val="44"/>
        </w:rPr>
        <w:t>荀況</w:t>
      </w:r>
      <w:bookmarkStart w:id="0" w:name="_GoBack"/>
      <w:bookmarkEnd w:id="0"/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Chars="200" w:firstLine="720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>君子曰：學不可以已。青、取之於藍，而青於藍；冰、水為之，而寒於水。木直中繩，輮以為輪，其曲中規，雖有槁暴，不復挺者，輮使之然也。故木受繩則直，金就礪則利，君子博學而日參省乎己，則知明而行無過矣。故不登高山，不知天之高也；不臨深谿，不知地之厚也；不聞先王之遺言，不知學問之大也。干、越、夷、貉之子，生而同聲，長而異俗，教使之然也。詩曰：「嗟爾君子，無恆安息。靖共爾位，好是正直。神之聽之，介爾景福。」神莫大於化道，福莫長於無禍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吾嘗終日而思矣，不如須臾之所學也。吾嘗跂而望矣，不如登高之博見也。登高而招，臂非加長也，而見者遠；順風而呼，聲非加疾也，而聞者彰。假輿馬者，非利足也，而致千里；假舟楫者，非能水也，而絕江河。君子生非異也，善假於物也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南方有鳥焉，名曰蒙鳩，以羽為巢，而編之以髮，繫之葦苕，風至苕折，卵破子死。巢非不完也，所繫者然也。西方有木焉，名曰射干，莖長四寸，生於高山之上，而臨百仞之淵，木莖非能長也，所立者然也。蓬生麻中，不扶而直；白沙在涅，與之俱黑。蘭槐之根是為芷，其漸之滫，君子不近，庶人不服。其質非不美也，所漸者然也。故君子居必擇鄉，遊必就士，所以防邪辟而近中正也。</w:t>
      </w:r>
    </w:p>
    <w:p w:rsidR="00967811" w:rsidRPr="00C0045C" w:rsidRDefault="00967811" w:rsidP="00A72F00">
      <w:pPr>
        <w:widowControl/>
        <w:shd w:val="clear" w:color="auto" w:fill="FFFFFF"/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kern w:val="0"/>
          <w:sz w:val="36"/>
          <w:szCs w:val="32"/>
        </w:rPr>
        <w:t xml:space="preserve">　　物類之起，必有所始。榮辱之來，必象其德。肉腐出蟲，魚枯生蠹。怠慢忘身，禍災乃作。強自取柱，柔自取束。邪穢在身，怨之所構。施薪若一，火就燥也，平地若一，水就溼也。草木疇生，禽獸群焉，物各從其類也。是故質的張，而弓矢至焉；林木茂，而斧斤至焉；樹成蔭，而眾鳥息焉。醯酸，而蚋聚焉。故言有招禍也，行有招辱也，君子慎其所立乎！</w:t>
      </w:r>
    </w:p>
    <w:p w:rsidR="00967811" w:rsidRPr="00957B84" w:rsidRDefault="00967811" w:rsidP="00C0045C">
      <w:pPr>
        <w:snapToGrid w:val="0"/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967811" w:rsidRPr="00957B84" w:rsidRDefault="00967811" w:rsidP="00967811">
      <w:pPr>
        <w:widowControl/>
        <w:adjustRightInd w:val="0"/>
        <w:snapToGrid w:val="0"/>
        <w:spacing w:line="500" w:lineRule="exact"/>
        <w:ind w:firstLineChars="200" w:firstLine="640"/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p w:rsidR="00967811" w:rsidRPr="00957B84" w:rsidRDefault="00967811" w:rsidP="00C0045C">
      <w:pPr>
        <w:adjustRightInd w:val="0"/>
        <w:snapToGrid w:val="0"/>
        <w:spacing w:afterLines="50" w:after="180" w:line="5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957B84"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:rsidR="000C5459" w:rsidRPr="00A079AB" w:rsidRDefault="00E24048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napToGrid w:val="0"/>
          <w:kern w:val="0"/>
          <w:sz w:val="52"/>
          <w:szCs w:val="52"/>
        </w:rPr>
        <w:lastRenderedPageBreak/>
        <w:t xml:space="preserve">    </w:t>
      </w:r>
      <w:r w:rsidR="00A079AB">
        <w:rPr>
          <w:rFonts w:ascii="標楷體" w:eastAsia="標楷體" w:hAnsi="標楷體" w:cs="Times New Roman" w:hint="eastAsia"/>
          <w:b/>
          <w:snapToGrid w:val="0"/>
          <w:kern w:val="0"/>
          <w:sz w:val="52"/>
          <w:szCs w:val="52"/>
        </w:rPr>
        <w:t xml:space="preserve">  </w:t>
      </w:r>
      <w:r>
        <w:rPr>
          <w:rFonts w:ascii="標楷體" w:eastAsia="標楷體" w:hAnsi="標楷體" w:cs="Times New Roman" w:hint="eastAsia"/>
          <w:b/>
          <w:snapToGrid w:val="0"/>
          <w:kern w:val="0"/>
          <w:sz w:val="52"/>
          <w:szCs w:val="52"/>
        </w:rPr>
        <w:t xml:space="preserve"> </w:t>
      </w:r>
      <w:r w:rsidR="000C5459" w:rsidRPr="00A079AB">
        <w:rPr>
          <w:rFonts w:ascii="標楷體" w:eastAsia="標楷體" w:hAnsi="標楷體" w:cs="Times New Roman" w:hint="eastAsia"/>
          <w:b/>
          <w:snapToGrid w:val="0"/>
          <w:kern w:val="0"/>
          <w:sz w:val="44"/>
          <w:szCs w:val="44"/>
        </w:rPr>
        <w:t>二、過秦論</w:t>
      </w:r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</w:t>
      </w:r>
      <w:r w:rsidR="000C5459"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  賈誼</w:t>
      </w:r>
    </w:p>
    <w:p w:rsidR="000C5459" w:rsidRPr="00957B84" w:rsidRDefault="000C5459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　　秦孝公據殽函之固，擁雍州之地，君臣固守，以窺周室；有席卷天下，包舉宇內，囊括四海之意，并吞八荒之心。當是時也，商君佐之，內立法度，務耕織，修守戰之備；外連衡而鬬諸侯。於是秦人拱手而取西河之外。</w:t>
      </w:r>
    </w:p>
    <w:p w:rsidR="000C5459" w:rsidRPr="00957B84" w:rsidRDefault="000C5459" w:rsidP="00A72F00">
      <w:pPr>
        <w:snapToGrid w:val="0"/>
        <w:spacing w:before="100" w:beforeAutospacing="1" w:after="100" w:afterAutospacing="1" w:line="360" w:lineRule="auto"/>
        <w:ind w:firstLineChars="200" w:firstLine="720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孝公既沒，惠文、武、昭襄蒙故業，因遺策，南取漢中，西舉巴蜀，東割膏腴之地，北收要害之郡。諸侯恐懼，會盟而謀弱秦，不愛珍器重寶肥美之地，以致天下之士，合從締交，相與為一。當此之時，齊有孟嘗，趙有平原，楚有春申，魏有信陵，此四君者，皆明知而忠信，寬厚而愛人，尊賢重士，約從離衡，兼韓、魏、燕、趙、齊、楚、宋、衛、中山之眾。於是六國之士，有甯越、徐尚、蘇秦、杜赫之屬為之謀；齊明、周最、陳軫、召滑、樓緩、翟景、蘇厲、樂毅之徒通其意；吳起、孫臏、帶佗、兒良、王廖、田忌、廉頗、趙奢之倫制其兵。嘗以十倍之地，百萬之眾，叩關而攻秦。秦人開關延敵，九國之師，逡巡遁逃而不敢進。秦無亡矢遺鏃之費，而天下諸侯已困矣。於是從散約解，爭割地而賂秦。秦有餘力而制其敝，追亡逐北，伏尸百萬，流血漂鹵；因利乘便，宰割天下，分裂河山，彊國請服，弱國入朝。施及孝文王、莊襄王，享國日淺，國家無事。</w:t>
      </w:r>
    </w:p>
    <w:p w:rsidR="000C5459" w:rsidRPr="00957B84" w:rsidRDefault="000C5459" w:rsidP="00A72F00">
      <w:pPr>
        <w:snapToGrid w:val="0"/>
        <w:spacing w:before="100" w:beforeAutospacing="1" w:after="100" w:afterAutospacing="1" w:line="360" w:lineRule="auto"/>
        <w:ind w:firstLineChars="200" w:firstLine="720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及至秦王，奮六世之餘烈，振長策而御宇內，吞二周而亡諸侯，履至尊而制六合，執捶拊以鞭笞天下，威振四海。南取百越之地以為桂林、象郡；百越之君，俛首係頸，委命下吏；乃使蒙恬北築長城而守藩籬，卻匈奴七百餘里；胡人不敢南下而牧馬，士不敢彎弓而報怨。於是廢先王之道，焚百家之言，以愚黔首；隳名城，殺豪俊，收天下之兵，聚之咸陽，銷鋒鍉鑄，以為金人十二，以弱天下之民。然後踐華為城，因河為池，據億丈之城，臨不測之谿以為固。良將勁弩，守要害之處；信臣精卒，陳利兵而誰何？天下已定，秦王之心，自以為關中之固，金城千里，子孫帝王萬世之業也。</w:t>
      </w:r>
    </w:p>
    <w:p w:rsidR="00D440DD" w:rsidRDefault="001E5F53" w:rsidP="00A72F00">
      <w:pPr>
        <w:widowControl/>
        <w:tabs>
          <w:tab w:val="left" w:pos="9748"/>
          <w:tab w:val="left" w:pos="9942"/>
        </w:tabs>
        <w:spacing w:before="100" w:beforeAutospacing="1" w:after="100" w:afterAutospacing="1" w:line="360" w:lineRule="auto"/>
        <w:ind w:right="839"/>
        <w:rPr>
          <w:rFonts w:ascii="標楷體" w:eastAsia="標楷體" w:hAnsi="標楷體" w:cs="Times New Roman"/>
          <w:b/>
          <w:sz w:val="52"/>
          <w:szCs w:val="52"/>
        </w:rPr>
      </w:pPr>
      <w:r w:rsidRPr="00957B84">
        <w:rPr>
          <w:rFonts w:ascii="標楷體" w:eastAsia="標楷體" w:hAnsi="標楷體" w:cs="Times New Roman"/>
          <w:b/>
          <w:sz w:val="52"/>
          <w:szCs w:val="52"/>
        </w:rPr>
        <w:br w:type="page"/>
      </w:r>
    </w:p>
    <w:p w:rsidR="00FF3926" w:rsidRPr="00A72F00" w:rsidRDefault="00E24048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52"/>
        </w:rPr>
        <w:lastRenderedPageBreak/>
        <w:t xml:space="preserve">     </w:t>
      </w:r>
      <w:r w:rsidR="00FF062A">
        <w:rPr>
          <w:rFonts w:ascii="標楷體" w:eastAsia="標楷體" w:hAnsi="標楷體" w:cs="Times New Roman" w:hint="eastAsia"/>
          <w:b/>
          <w:sz w:val="44"/>
          <w:szCs w:val="44"/>
        </w:rPr>
        <w:t>三</w:t>
      </w:r>
      <w:r w:rsidR="00FF3926"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、諫太宗十思疏        魏徵 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　　臣聞求木之長者，必固其根本；欲流之遠者，必浚其泉源；思國之安者，必積其德義。源不深而望流之遠，根不固而求木之長，德不厚而思國之治，雖在下愚，知其不可，而況於明哲乎？人君當神器之重，居域中之大，將崇極天之峻，永保無疆之休，不念居安思危，戒奢以儉，德不處其厚，情不勝其欲，斯亦伐根以求木茂，塞源而欲流長者也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  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凡百元首，承天景命，莫不殷憂而道著，功成而德衰，有善始者實繁，能克終者蓋寡。豈其取之易而守之難乎？昔取之而有餘，今守之而不足，何也？夫在殷憂，必竭誠以待下；既得志，則縱情以傲物。竭誠則胡越</w:t>
      </w:r>
      <w:r w:rsidRPr="00957B84">
        <w:rPr>
          <w:rFonts w:ascii="標楷體" w:eastAsia="標楷體" w:hAnsi="標楷體" w:cs="Times New Roman" w:hint="eastAsia"/>
          <w:sz w:val="36"/>
          <w:szCs w:val="36"/>
        </w:rPr>
        <w:t>為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一體，傲物則骨肉為行路。雖董之以嚴刑，震之以威怒，終苟免而不懷仁，貌恭而不心服。怨不在大，可畏惟人，載舟覆舟，所宜深慎，奔車朽索，其可忽乎！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kern w:val="0"/>
          <w:sz w:val="36"/>
          <w:szCs w:val="36"/>
        </w:rPr>
      </w:pP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  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君人者，誠能見可欲，則思知足以自戒；將有作，則思知止以安人；念高危，</w:t>
      </w:r>
      <w:r w:rsidRPr="00957B84">
        <w:rPr>
          <w:rFonts w:ascii="標楷體" w:eastAsia="標楷體" w:hAnsi="標楷體" w:cs="Times New Roman"/>
          <w:kern w:val="0"/>
          <w:sz w:val="36"/>
          <w:szCs w:val="36"/>
        </w:rPr>
        <w:t xml:space="preserve"> </w:t>
      </w:r>
      <w:r w:rsidRPr="00957B84">
        <w:rPr>
          <w:rFonts w:ascii="標楷體" w:eastAsia="標楷體" w:hAnsi="標楷體" w:cs="Times New Roman" w:hint="eastAsia"/>
          <w:kern w:val="0"/>
          <w:sz w:val="36"/>
          <w:szCs w:val="36"/>
        </w:rPr>
        <w:t>則思謙沖而自牧；懼滿溢，則思江海而下百川；樂盤游，則思三驅以為度；憂懈怠，則思慎始而敬終；慮壅蔽，則思虛心以納下；想讒邪，則思正身以黜惡；恩所加，則思無因喜以謬賞；罰所及，則思無因怒而濫刑。總此十思，弘茲九德。簡能而任之，擇善而從之，則智者盡其謀，勇者竭其力，仁者播其惠，信者效其忠。文武爭馳，君臣無事，可以盡豫遊之樂，可以養松喬之壽，鳴琴垂拱，不言而化。何必勞神苦思，代下司職，役聰明之耳目，虧無為之大道哉？</w:t>
      </w:r>
    </w:p>
    <w:p w:rsidR="00FF3926" w:rsidRPr="00957B84" w:rsidRDefault="00FF3926" w:rsidP="00C004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Chars="200" w:firstLine="720"/>
        <w:jc w:val="both"/>
        <w:rPr>
          <w:rFonts w:ascii="標楷體" w:eastAsia="標楷體" w:hAnsi="標楷體" w:cs="Times New Roman"/>
          <w:kern w:val="0"/>
          <w:sz w:val="36"/>
          <w:szCs w:val="36"/>
        </w:rPr>
      </w:pPr>
    </w:p>
    <w:p w:rsidR="00FF062A" w:rsidRDefault="00D440DD" w:rsidP="00010611">
      <w:pPr>
        <w:snapToGrid w:val="0"/>
        <w:spacing w:afterLines="50" w:after="180" w:line="480" w:lineRule="auto"/>
        <w:rPr>
          <w:rFonts w:ascii="標楷體" w:eastAsia="標楷體" w:hAnsi="標楷體" w:cs="Times New Roman"/>
          <w:b/>
          <w:sz w:val="52"/>
          <w:szCs w:val="52"/>
        </w:rPr>
        <w:sectPr w:rsidR="00FF062A" w:rsidSect="00E24D65">
          <w:headerReference w:type="default" r:id="rId7"/>
          <w:footerReference w:type="default" r:id="rId8"/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 w:cs="Times New Roman"/>
          <w:b/>
          <w:sz w:val="52"/>
          <w:szCs w:val="52"/>
        </w:rPr>
        <w:t xml:space="preserve"> </w:t>
      </w:r>
    </w:p>
    <w:p w:rsidR="001C41B5" w:rsidRPr="00A079AB" w:rsidRDefault="00D440DD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52"/>
          <w:szCs w:val="52"/>
        </w:rPr>
        <w:lastRenderedPageBreak/>
        <w:t xml:space="preserve">    </w:t>
      </w:r>
      <w:r w:rsidR="00A079AB">
        <w:rPr>
          <w:rFonts w:ascii="標楷體" w:eastAsia="標楷體" w:hAnsi="標楷體" w:cs="Times New Roman" w:hint="eastAsia"/>
          <w:b/>
          <w:sz w:val="52"/>
          <w:szCs w:val="52"/>
        </w:rPr>
        <w:t xml:space="preserve"> </w:t>
      </w:r>
      <w:r w:rsidR="00FF062A">
        <w:rPr>
          <w:rFonts w:ascii="標楷體" w:eastAsia="標楷體" w:hAnsi="標楷體" w:cs="Times New Roman" w:hint="eastAsia"/>
          <w:b/>
          <w:sz w:val="44"/>
          <w:szCs w:val="44"/>
        </w:rPr>
        <w:t>四</w:t>
      </w:r>
      <w:r w:rsidR="001C41B5"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、與韓荊州書            李白 </w:t>
      </w:r>
    </w:p>
    <w:p w:rsidR="001C41B5" w:rsidRPr="00957B84" w:rsidRDefault="001C41B5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白聞天下談士相聚而言曰：「生不用封萬戶侯，但願一識韓荊州。」何令人之景慕，一至於此耶？豈不以有周公之風，躬吐握之事，使海內豪俊，奔走而歸之，一登龍門，則聲譽十倍？所以龍蟠鳳逸之士，皆欲收名定價於君侯。願君侯不以富貴而驕之，寒賤而忽之，則三千賓中有毛遂，使白得穎脫而出，即其人焉。</w:t>
      </w:r>
    </w:p>
    <w:p w:rsidR="001C41B5" w:rsidRPr="00957B84" w:rsidRDefault="001C41B5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白隴西布衣，流落楚、漢。十五好劍術，徧干諸侯。三十成文章，歷抵卿相。雖長不滿七尺，而心雄萬夫。王公大人，許與氣義。此疇曩心跡，安敢不盡於君侯哉？君侯制作侔神明，德行動天地，筆參造化，學究天人。幸願開張心顏，不以長揖見拒。必若接之以高宴，縱之以清談，請日試萬言，倚馬可待。今天下以君侯為文章之司命，人物之權衡，一經品題，便作佳士。而君侯何惜階前盈尺之地，不使白揚眉吐氣、激昂青雲耶？</w:t>
      </w:r>
    </w:p>
    <w:p w:rsidR="001C41B5" w:rsidRPr="00957B84" w:rsidRDefault="001C41B5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昔王子師為豫州，未下車，即辟荀慈明。既下車，又辟孔文舉。山濤作冀州，甄拔三十餘人，或為侍中、尚書，先代所美。而君侯亦一薦嚴協律，入為秘書郎。中間崔宗之、房習祖、黎昕、許瑩之徒，或以才名見知，或以清白見賞。白每觀其銜恩撫躬，忠義奮發，白以此感激，知君侯推赤心於諸賢腹中，所以不歸他人，而願委身國士。倘急難有用，敢効微軀！且人非堯、舜，誰能盡善？白謀猷籌畫，安能自矜？至於制作，積成卷軸，則欲塵穢視聽。恐雕蟲小技，不合大人。若賜觀芻蕘，請給以紙墨，兼之書人。然後退掃閒軒，繕寫呈上。庶青萍、結綠長價於薛、卞之門。幸推下流，大開獎飾，唯君侯圖之。</w:t>
      </w:r>
    </w:p>
    <w:p w:rsidR="00B233C6" w:rsidRPr="00957B84" w:rsidRDefault="00B233C6" w:rsidP="00C0045C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36"/>
        </w:rPr>
      </w:pPr>
    </w:p>
    <w:p w:rsidR="00B233C6" w:rsidRPr="00957B84" w:rsidRDefault="00B233C6" w:rsidP="00B233C6">
      <w:pPr>
        <w:snapToGrid w:val="0"/>
        <w:spacing w:line="360" w:lineRule="auto"/>
        <w:ind w:firstLineChars="400" w:firstLine="1440"/>
        <w:jc w:val="both"/>
        <w:rPr>
          <w:rFonts w:ascii="標楷體" w:eastAsia="標楷體" w:hAnsi="標楷體" w:cs="Times New Roman"/>
          <w:sz w:val="36"/>
          <w:szCs w:val="36"/>
        </w:rPr>
      </w:pPr>
    </w:p>
    <w:p w:rsidR="00D440DD" w:rsidRDefault="00D440DD" w:rsidP="00A079AB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32"/>
          <w:szCs w:val="32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 w:cs="Times New Roman"/>
          <w:b/>
          <w:sz w:val="32"/>
          <w:szCs w:val="32"/>
        </w:rPr>
        <w:t xml:space="preserve"> </w:t>
      </w:r>
    </w:p>
    <w:p w:rsidR="001027BB" w:rsidRPr="00A72F00" w:rsidRDefault="00D440DD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32"/>
          <w:szCs w:val="32"/>
        </w:rPr>
        <w:lastRenderedPageBreak/>
        <w:t xml:space="preserve">    </w:t>
      </w:r>
      <w:r w:rsidR="001027BB" w:rsidRPr="00957B84">
        <w:rPr>
          <w:rFonts w:ascii="標楷體" w:eastAsia="標楷體" w:hAnsi="標楷體" w:cs="Times New Roman" w:hint="eastAsia"/>
          <w:b/>
          <w:sz w:val="32"/>
          <w:szCs w:val="32"/>
        </w:rPr>
        <w:t xml:space="preserve">    </w:t>
      </w:r>
      <w:r w:rsid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</w:t>
      </w:r>
      <w:r w:rsidR="00FF062A">
        <w:rPr>
          <w:rFonts w:ascii="標楷體" w:eastAsia="標楷體" w:hAnsi="標楷體" w:cs="Times New Roman" w:hint="eastAsia"/>
          <w:b/>
          <w:sz w:val="44"/>
          <w:szCs w:val="44"/>
        </w:rPr>
        <w:t>五</w:t>
      </w:r>
      <w:r w:rsidR="001027BB" w:rsidRPr="00957B84">
        <w:rPr>
          <w:rFonts w:ascii="標楷體" w:eastAsia="標楷體" w:hAnsi="標楷體" w:cs="Times New Roman" w:hint="eastAsia"/>
          <w:b/>
          <w:sz w:val="44"/>
          <w:szCs w:val="44"/>
        </w:rPr>
        <w:t xml:space="preserve">、醉翁亭記             歐陽脩 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環滁皆山也。其西南諸峰，林壑尤美，望之蔚然而深秀者，琅琊也。山行六七里，漸聞水聲潺潺而瀉出於兩峰之間者，釀泉也。峰回路轉，有亭翼然臨於泉上者，醉翁亭也。作亭者誰？山之僧智僊也。名之者誰？太守自謂也。太守與客來飲於此，飲少輒醉，而年又最高，故自號曰醉翁也。醉翁之意不在酒，在乎山水之間也。山水之樂，得之心而寓之酒也。　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至於負者歌於途，行者休於樹，前者呼，後者應，傴僂提攜，往來而不絕者，滁人遊也。臨溪而漁，溪深而魚肥，釀泉爲酒，泉香而酒洌，山肴野蔌，雜然而前陳者，太守宴也。宴酣之樂，非絲非竹，射者中，弈者勝，觥籌交錯，起坐而喧嘩者，衆賓歡也。蒼顔白髮，頹然乎其間者，太守醉也。　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  <w:r w:rsidRPr="00C0045C">
        <w:rPr>
          <w:rFonts w:ascii="標楷體" w:eastAsia="標楷體" w:hAnsi="標楷體" w:cs="Times New Roman" w:hint="eastAsia"/>
          <w:sz w:val="36"/>
          <w:szCs w:val="32"/>
        </w:rPr>
        <w:t xml:space="preserve">　　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1027BB" w:rsidRPr="00C0045C" w:rsidRDefault="001027BB" w:rsidP="00A72F00">
      <w:pPr>
        <w:snapToGrid w:val="0"/>
        <w:spacing w:before="100" w:beforeAutospacing="1" w:after="100" w:afterAutospacing="1" w:line="360" w:lineRule="auto"/>
        <w:rPr>
          <w:rFonts w:ascii="標楷體" w:eastAsia="標楷體" w:hAnsi="標楷體" w:cs="Times New Roman"/>
          <w:sz w:val="36"/>
          <w:szCs w:val="32"/>
        </w:rPr>
      </w:pPr>
    </w:p>
    <w:p w:rsidR="001C41B5" w:rsidRPr="00C0045C" w:rsidRDefault="001C41B5" w:rsidP="00C0045C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56"/>
          <w:szCs w:val="52"/>
        </w:rPr>
      </w:pPr>
      <w:r w:rsidRPr="00C0045C">
        <w:rPr>
          <w:rFonts w:ascii="標楷體" w:eastAsia="標楷體" w:hAnsi="標楷體" w:cs="Times New Roman"/>
          <w:b/>
          <w:sz w:val="56"/>
          <w:szCs w:val="52"/>
        </w:rPr>
        <w:br w:type="page"/>
      </w:r>
    </w:p>
    <w:p w:rsidR="003E5DBE" w:rsidRPr="00A72F00" w:rsidRDefault="00E24048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52"/>
        </w:rPr>
        <w:lastRenderedPageBreak/>
        <w:t xml:space="preserve">     </w:t>
      </w:r>
      <w:r w:rsidR="00FF062A">
        <w:rPr>
          <w:rFonts w:ascii="標楷體" w:eastAsia="標楷體" w:hAnsi="標楷體" w:cs="Times New Roman" w:hint="eastAsia"/>
          <w:b/>
          <w:sz w:val="44"/>
          <w:szCs w:val="44"/>
        </w:rPr>
        <w:t>六</w:t>
      </w:r>
      <w:r w:rsidR="00FF3926" w:rsidRPr="00A079AB">
        <w:rPr>
          <w:rFonts w:ascii="新細明體" w:eastAsia="新細明體" w:hAnsi="新細明體" w:cs="Times New Roman" w:hint="eastAsia"/>
          <w:b/>
          <w:sz w:val="44"/>
          <w:szCs w:val="44"/>
        </w:rPr>
        <w:t>、</w:t>
      </w:r>
      <w:r w:rsidR="00FF3926" w:rsidRPr="00A079AB">
        <w:rPr>
          <w:rFonts w:ascii="標楷體" w:eastAsia="標楷體" w:hAnsi="標楷體" w:cs="Times New Roman" w:hint="eastAsia"/>
          <w:b/>
          <w:sz w:val="44"/>
          <w:szCs w:val="44"/>
        </w:rPr>
        <w:t>留侯論</w:t>
      </w:r>
      <w:r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       </w:t>
      </w:r>
      <w:r w:rsidR="00FF3926" w:rsidRPr="00A079AB">
        <w:rPr>
          <w:rFonts w:ascii="標楷體" w:eastAsia="標楷體" w:hAnsi="標楷體" w:cs="Times New Roman" w:hint="eastAsia"/>
          <w:b/>
          <w:sz w:val="44"/>
          <w:szCs w:val="44"/>
        </w:rPr>
        <w:t xml:space="preserve">  蘇軾 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古之所謂豪傑之士，必有過人之節。人情有所不能忍者，匹夫見辱，拔劍而起，挺身而鬥，此不足為勇也。天下有大勇者，卒然臨之而不驚，無故加之而不怒。此其所挾持者甚大，而其志甚遠也。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夫子房受書於圯上之老人也，其事甚怪；然亦安知其非秦之世，有隱君子者出而試之。觀其所以微見其意者，皆聖賢相與警戒之義；而世不察，以為鬼物，亦已過矣。且其意不在書。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當韓之亡，秦之方盛也，以刀鋸鼎鑊待天下之士。其平居無罪夷滅者，不可勝數。雖有賁、育，無所復施。夫持法太急者，其鋒不可犯，而其末可乘。子房不忍忿忿之心，以匹夫之力，而逞於一擊之間；當此之時，子房之不死者，其間不能容髮，蓋亦已危矣。千金之子，不死於盜賊。何者？其身之可愛，而盜賊之不足以死也。子房以蓋世之才，不為伊尹、太公之謀，而特出於荊軻、聶政之計，以僥倖於不死，此固圯上之老人所為深惜者也。是故倨傲鮮腆而深折之。彼其能有所忍也，然後可以就大事。故曰：﹁孺子可教﹂也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楚莊王伐鄭，鄭伯肉袒牽羊以逆。莊王曰：﹁其君能下人，必能信用其民矣。﹂遂舍之。句踐之困於會稽而歸，臣妾於吳者三年而不倦。且夫有報人之志，而不能下人者，是匹夫之剛也。夫老人者，以為子房才有餘，而憂其度量之不足，故深折其少年剛銳之氣，使之忍小忿而就大謀。何則？非有平生之素，卒然相遇於草野之間，而命以僕妾之役，油然而不怪者，此固秦皇之所不能驚，而項籍之所不能怒也。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觀夫高祖之所以勝，而項籍之所以敗者，在能忍與不能忍之間而已矣。項籍唯不能忍，是以百戰百勝而輕用其鋒；高祖忍之，養其全鋒而待其弊，此子房教之也。當淮陰破齊而欲自王，高祖發怒，見於詞色。由此觀之，猶有剛強不忍之氣，非子房其誰全</w:t>
      </w:r>
    </w:p>
    <w:p w:rsidR="00FF3926" w:rsidRPr="00957B84" w:rsidRDefault="00FF3926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957B84">
        <w:rPr>
          <w:rFonts w:ascii="標楷體" w:eastAsia="標楷體" w:hAnsi="標楷體" w:cs="Times New Roman" w:hint="eastAsia"/>
          <w:sz w:val="36"/>
          <w:szCs w:val="36"/>
        </w:rPr>
        <w:t>太史公疑子房以為魁梧奇偉，而其狀貌乃如婦人女子，不稱其志氣。嗚呼！此其所以為子房歟！</w:t>
      </w:r>
    </w:p>
    <w:p w:rsidR="00FF3926" w:rsidRPr="00957B84" w:rsidRDefault="00FF3926" w:rsidP="00C0045C">
      <w:pPr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b/>
          <w:snapToGrid w:val="0"/>
          <w:kern w:val="0"/>
          <w:sz w:val="52"/>
          <w:szCs w:val="52"/>
        </w:rPr>
      </w:pPr>
    </w:p>
    <w:p w:rsidR="00D440DD" w:rsidRDefault="00D440DD" w:rsidP="00C0045C">
      <w:pPr>
        <w:snapToGrid w:val="0"/>
        <w:spacing w:afterLines="50" w:after="180" w:line="520" w:lineRule="exact"/>
        <w:rPr>
          <w:rFonts w:ascii="標楷體" w:eastAsia="標楷體" w:hAnsi="標楷體" w:cs="Times New Roman"/>
          <w:b/>
          <w:sz w:val="40"/>
          <w:szCs w:val="40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E55C21" w:rsidRPr="00A72F00" w:rsidRDefault="00D440DD" w:rsidP="00A72F00">
      <w:pPr>
        <w:snapToGrid w:val="0"/>
        <w:spacing w:afterLines="50" w:after="180" w:line="360" w:lineRule="auto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0"/>
          <w:szCs w:val="40"/>
        </w:rPr>
        <w:lastRenderedPageBreak/>
        <w:t xml:space="preserve">     </w:t>
      </w:r>
      <w:r w:rsidR="00FF062A">
        <w:rPr>
          <w:rFonts w:ascii="標楷體" w:eastAsia="標楷體" w:hAnsi="標楷體" w:cs="Times New Roman" w:hint="eastAsia"/>
          <w:b/>
          <w:sz w:val="40"/>
          <w:szCs w:val="40"/>
        </w:rPr>
        <w:t xml:space="preserve">  </w:t>
      </w:r>
      <w:r w:rsidR="00FF062A">
        <w:rPr>
          <w:rFonts w:ascii="標楷體" w:eastAsia="標楷體" w:hAnsi="標楷體" w:cs="Times New Roman" w:hint="eastAsia"/>
          <w:b/>
          <w:sz w:val="44"/>
          <w:szCs w:val="44"/>
        </w:rPr>
        <w:t>七</w:t>
      </w:r>
      <w:r w:rsidR="00E55C21" w:rsidRPr="00A079AB">
        <w:rPr>
          <w:rFonts w:ascii="標楷體" w:eastAsia="標楷體" w:hAnsi="標楷體" w:cs="新細明體" w:hint="eastAsia"/>
          <w:b/>
          <w:kern w:val="0"/>
          <w:sz w:val="44"/>
          <w:szCs w:val="44"/>
        </w:rPr>
        <w:t>、</w:t>
      </w:r>
      <w:r w:rsidR="00E55C21" w:rsidRPr="00A079AB">
        <w:rPr>
          <w:rFonts w:ascii="標楷體" w:eastAsia="標楷體" w:hAnsi="標楷體" w:cs="Times New Roman" w:hint="eastAsia"/>
          <w:b/>
          <w:sz w:val="44"/>
          <w:szCs w:val="44"/>
        </w:rPr>
        <w:t>上樞密韓太尉書       蘇</w:t>
      </w:r>
      <w:r w:rsidR="00E55C21" w:rsidRPr="00A079AB">
        <w:rPr>
          <w:rFonts w:ascii="標楷體" w:eastAsia="標楷體" w:hAnsi="標楷體" w:cs="Times New Roman"/>
          <w:b/>
          <w:sz w:val="44"/>
          <w:szCs w:val="44"/>
        </w:rPr>
        <w:t xml:space="preserve">　</w:t>
      </w:r>
      <w:r w:rsidR="00E55C21" w:rsidRPr="00A079AB">
        <w:rPr>
          <w:rFonts w:ascii="標楷體" w:eastAsia="標楷體" w:hAnsi="標楷體" w:cs="Times New Roman" w:hint="eastAsia"/>
          <w:b/>
          <w:sz w:val="44"/>
          <w:szCs w:val="44"/>
        </w:rPr>
        <w:t>轍</w:t>
      </w:r>
    </w:p>
    <w:p w:rsidR="00E55C21" w:rsidRPr="00C0045C" w:rsidRDefault="00E55C21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36"/>
          <w:szCs w:val="36"/>
        </w:rPr>
      </w:pPr>
      <w:r w:rsidRPr="00C0045C">
        <w:rPr>
          <w:rFonts w:ascii="標楷體" w:eastAsia="標楷體" w:hAnsi="標楷體" w:cs="Times New Roman" w:hint="eastAsia"/>
          <w:sz w:val="36"/>
          <w:szCs w:val="36"/>
        </w:rPr>
        <w:t>太尉執事：轍生好為文，思之至深，以為文者氣之所形。然文不可以學而能，氣可以養而致。孟子曰：「我善養吾浩然之氣。」今觀其文章，寬厚宏博，充乎天地之間，稱其氣之小大。太史公行天下，周覽四海名山大川，與燕、趙間豪俊交遊；故其文疏蕩，頗有奇氣。此二子者，豈嘗執筆學為如此之文哉？其氣充乎其中，而溢乎其貌，動乎其言，而見乎其文，而不自知也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轍生十有九年矣。其居家所與遊者，不過其鄰里鄉黨之人，所見不過數百里之間，無高山大野，可登覽以自廣。百氏之書雖無所不讀，然皆古人之陳迹，不足以激發其志氣。恐遂汨沒，故決然捨去，求天下奇聞壯觀，以知天地之廣大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過秦漢之故都，恣觀終南、嵩、華之高；北顧黃河之奔流，慨然想見古之豪傑。至京師，仰觀天子宮闕之壯，與倉廩府庫、城池苑囿之富且大也，而後知天下之巨麗。見翰林歐陽公，聽其議論之宏辯，觀其容貌之秀偉，與其門人賢士大夫遊，而後知天下之文章聚乎此也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太尉以才略冠天下，天下之所恃以無憂，四夷之所憚以不敢發。入則周公、召公，出則方叔、召虎，而轍也未之見焉。且夫人之學也，不志其大，雖多而何為？轍之來也，於山見終南、嵩、華之高，於水見黃河之大且深，於人見歐陽公，而猶以為未見太尉也！故願得觀賢人之光耀，聞一言以自壯，然後可以盡天下之大觀而無憾者矣。</w:t>
      </w:r>
      <w:r w:rsidRPr="00C0045C">
        <w:rPr>
          <w:rFonts w:ascii="標楷體" w:eastAsia="標楷體" w:hAnsi="標楷體" w:cs="Times New Roman" w:hint="eastAsia"/>
          <w:sz w:val="36"/>
          <w:szCs w:val="36"/>
        </w:rPr>
        <w:br/>
        <w:t xml:space="preserve">　　轍年少，未能通習吏事。嚮之來，非有取於升斗之祿；偶然得之，非其所樂。然幸得賜歸待選，使得優遊數年之間，將歸益治其文，且學為政。太尉苟以為可教而辱教之，又幸矣。</w:t>
      </w:r>
    </w:p>
    <w:p w:rsidR="00E55C21" w:rsidRPr="00957B84" w:rsidRDefault="00E55C21" w:rsidP="00C0045C">
      <w:pPr>
        <w:widowControl/>
        <w:adjustRightInd w:val="0"/>
        <w:snapToGrid w:val="0"/>
        <w:spacing w:afterLines="50" w:after="180" w:line="360" w:lineRule="auto"/>
        <w:ind w:firstLineChars="300" w:firstLine="1321"/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</w:pPr>
    </w:p>
    <w:p w:rsidR="00D440DD" w:rsidRDefault="00D440DD" w:rsidP="00D440DD">
      <w:pPr>
        <w:widowControl/>
        <w:adjustRightInd w:val="0"/>
        <w:snapToGrid w:val="0"/>
        <w:spacing w:afterLines="50" w:after="180" w:line="480" w:lineRule="auto"/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FF062A" w:rsidRDefault="00D440DD" w:rsidP="00A72F00">
      <w:pPr>
        <w:widowControl/>
        <w:adjustRightInd w:val="0"/>
        <w:snapToGrid w:val="0"/>
        <w:spacing w:afterLines="50" w:after="180" w:line="360" w:lineRule="auto"/>
        <w:rPr>
          <w:b/>
          <w:sz w:val="44"/>
          <w:szCs w:val="44"/>
        </w:rPr>
      </w:pPr>
      <w:r>
        <w:rPr>
          <w:rFonts w:ascii="標楷體" w:eastAsia="標楷體" w:hAnsi="標楷體" w:cs="Times New Roman"/>
          <w:b/>
          <w:snapToGrid w:val="0"/>
          <w:kern w:val="0"/>
          <w:sz w:val="44"/>
          <w:szCs w:val="44"/>
        </w:rPr>
        <w:lastRenderedPageBreak/>
        <w:t xml:space="preserve"> </w:t>
      </w:r>
      <w:bookmarkStart w:id="1" w:name="_Toc299701352"/>
      <w:r w:rsidR="00FF062A">
        <w:rPr>
          <w:rFonts w:ascii="標楷體" w:eastAsia="標楷體" w:hAnsi="標楷體" w:hint="eastAsia"/>
          <w:b/>
          <w:sz w:val="52"/>
        </w:rPr>
        <w:t xml:space="preserve">     </w:t>
      </w:r>
      <w:r w:rsidR="00FF062A" w:rsidRPr="00FF062A">
        <w:rPr>
          <w:rFonts w:ascii="標楷體" w:eastAsia="標楷體" w:hAnsi="標楷體" w:hint="eastAsia"/>
          <w:b/>
          <w:sz w:val="44"/>
          <w:szCs w:val="44"/>
        </w:rPr>
        <w:t>八</w:t>
      </w:r>
      <w:r w:rsidR="00A079AB" w:rsidRPr="00FF062A">
        <w:rPr>
          <w:rFonts w:ascii="標楷體" w:eastAsia="標楷體" w:hAnsi="標楷體" w:hint="eastAsia"/>
          <w:b/>
          <w:sz w:val="44"/>
          <w:szCs w:val="44"/>
        </w:rPr>
        <w:t>、</w:t>
      </w:r>
      <w:bookmarkEnd w:id="1"/>
      <w:r w:rsidR="00B64FE3" w:rsidRPr="00FF062A">
        <w:rPr>
          <w:rFonts w:ascii="標楷體" w:eastAsia="標楷體" w:hAnsi="標楷體" w:hint="eastAsia"/>
          <w:b/>
          <w:sz w:val="44"/>
          <w:szCs w:val="44"/>
        </w:rPr>
        <w:t xml:space="preserve">與元微之書        </w:t>
      </w:r>
      <w:r w:rsidR="00B64FE3" w:rsidRPr="00FF062A">
        <w:rPr>
          <w:rFonts w:hint="eastAsia"/>
          <w:b/>
          <w:sz w:val="44"/>
          <w:szCs w:val="44"/>
        </w:rPr>
        <w:t xml:space="preserve">  </w:t>
      </w:r>
      <w:r w:rsidR="00B64FE3" w:rsidRPr="00FF062A">
        <w:rPr>
          <w:rFonts w:ascii="標楷體" w:eastAsia="標楷體" w:hAnsi="標楷體" w:hint="eastAsia"/>
          <w:b/>
          <w:sz w:val="44"/>
          <w:szCs w:val="44"/>
        </w:rPr>
        <w:t>白居易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四月十日夜，樂天白：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微之，微之，不見足下面已三年矣；不得足下書欲二年矣。人生幾何，離闊如此！況以膠漆之心，置於胡越之身，進不得相合，退不能相忘，牽攣乖隔，各欲白首。微之，微之，如何！如何！天實為之，謂之奈何！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初到潯陽時，有熊孺登來，得足下前年病甚時一札，上報疾狀，次敘病心，終論平生交分。且云：「危惙之際，不暇及他，惟收數帙文章，封題其上，曰：『他日送達白二十二郎，便請以代書。』」悲哉！微之於我也，其若是乎！又睹所寄聞僕左降詩，云：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「殘燈無焰影幢幢，此夕聞君謫九江。垂死病中驚坐起，暗風吹雨入寒窗。」此句他人尚不可聞，況僕心哉！至今每吟，猶惻惻耳。且置是事，略敘近懷。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僕自到九江，已涉三載，形骸且健，方寸甚安。下至家人，幸皆無恙。長兄去夏自徐州至，又有諸院孤小弟妺六、七人，提挈同來。昔所牽念者，今悉置在目前，得同寒暖飢飽：此一泰也。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江州風候稍涼，地少瘴癘，乃至蛇虺蚊蚋，雖有甚稀。湓魚頗肥，江酒極美，其餘食物，多類北地。僕門內之口雖不少，司馬之俸雖不多，量入儉用，亦可自給，身衣口食，且免求人：此二泰也。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僕去年秋始遊廬山，到東、西二林間香爐峰下，見雲水泉石，勝絕第一，愛不能捨，因置草堂。前有喬松十數株，修竹千餘竿；青蘿為牆垣，白石為橋道；流水周於舍下，飛泉落於簷間；紅榴白蓮，羅生池砌；大抵若是，不能殫記。每一獨往，動彌旬日，平生所好者，盡在其中，不惟忘歸，可以終老：此三泰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計足下久得僕書，必加憂望；今故錄三泰，以先奉報。</w:t>
      </w:r>
    </w:p>
    <w:p w:rsidR="00B64FE3" w:rsidRPr="00602D23" w:rsidRDefault="00B64FE3" w:rsidP="00B64FE3">
      <w:pPr>
        <w:pStyle w:val="ab"/>
        <w:spacing w:after="360" w:line="360" w:lineRule="auto"/>
        <w:ind w:left="0"/>
      </w:pPr>
    </w:p>
    <w:p w:rsidR="00B64FE3" w:rsidRPr="00FF062A" w:rsidRDefault="00B64FE3" w:rsidP="00A72F00">
      <w:pPr>
        <w:autoSpaceDE w:val="0"/>
        <w:autoSpaceDN w:val="0"/>
        <w:adjustRightInd w:val="0"/>
        <w:snapToGrid w:val="0"/>
        <w:spacing w:afterLines="50" w:after="180" w:line="360" w:lineRule="auto"/>
        <w:jc w:val="both"/>
        <w:rPr>
          <w:rFonts w:ascii="標楷體" w:eastAsia="標楷體" w:hAnsi="標楷體"/>
          <w:b/>
          <w:sz w:val="44"/>
          <w:szCs w:val="44"/>
        </w:rPr>
      </w:pPr>
      <w:r>
        <w:br w:type="page"/>
      </w:r>
      <w:bookmarkStart w:id="2" w:name="_Toc299701353"/>
      <w:r w:rsidR="00A079AB">
        <w:rPr>
          <w:rFonts w:hint="eastAsia"/>
        </w:rPr>
        <w:lastRenderedPageBreak/>
        <w:t xml:space="preserve"> </w:t>
      </w:r>
      <w:bookmarkStart w:id="3" w:name="_Toc299701356"/>
      <w:bookmarkEnd w:id="2"/>
      <w:r w:rsidRPr="00FF062A">
        <w:rPr>
          <w:rFonts w:ascii="標楷體" w:eastAsia="標楷體" w:hAnsi="標楷體" w:hint="eastAsia"/>
        </w:rPr>
        <w:t xml:space="preserve"> </w:t>
      </w:r>
      <w:r w:rsidRPr="00FF062A">
        <w:rPr>
          <w:rFonts w:ascii="標楷體" w:eastAsia="標楷體" w:hAnsi="標楷體" w:hint="eastAsia"/>
          <w:sz w:val="44"/>
          <w:szCs w:val="44"/>
        </w:rPr>
        <w:t xml:space="preserve">    </w:t>
      </w:r>
      <w:r w:rsidR="00FF062A">
        <w:rPr>
          <w:rFonts w:ascii="標楷體" w:eastAsia="標楷體" w:hAnsi="標楷體" w:hint="eastAsia"/>
          <w:b/>
          <w:sz w:val="44"/>
          <w:szCs w:val="44"/>
        </w:rPr>
        <w:t xml:space="preserve"> 九</w:t>
      </w:r>
      <w:r w:rsidRPr="00FF062A">
        <w:rPr>
          <w:rFonts w:ascii="標楷體" w:eastAsia="標楷體" w:hAnsi="標楷體" w:hint="eastAsia"/>
          <w:b/>
          <w:sz w:val="44"/>
          <w:szCs w:val="44"/>
        </w:rPr>
        <w:t>、</w:t>
      </w:r>
      <w:bookmarkEnd w:id="3"/>
      <w:r w:rsidRPr="00FF062A">
        <w:rPr>
          <w:rFonts w:ascii="標楷體" w:eastAsia="標楷體" w:hAnsi="標楷體" w:hint="eastAsia"/>
          <w:b/>
          <w:sz w:val="44"/>
          <w:szCs w:val="44"/>
        </w:rPr>
        <w:t xml:space="preserve">阿房宮賦      </w:t>
      </w:r>
      <w:r w:rsidR="00FF062A">
        <w:rPr>
          <w:rFonts w:ascii="標楷體" w:eastAsia="標楷體" w:hAnsi="標楷體" w:hint="eastAsia"/>
          <w:b/>
          <w:sz w:val="44"/>
          <w:szCs w:val="44"/>
        </w:rPr>
        <w:t xml:space="preserve">       </w:t>
      </w:r>
      <w:r w:rsidRPr="00FF062A">
        <w:rPr>
          <w:rFonts w:ascii="標楷體" w:eastAsia="標楷體" w:hAnsi="標楷體" w:hint="eastAsia"/>
          <w:b/>
          <w:sz w:val="44"/>
          <w:szCs w:val="44"/>
        </w:rPr>
        <w:t xml:space="preserve">   杜 牧 </w:t>
      </w:r>
    </w:p>
    <w:p w:rsidR="00B64FE3" w:rsidRPr="00FF062A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36"/>
          <w:szCs w:val="36"/>
        </w:rPr>
      </w:pPr>
      <w:r w:rsidRPr="00FF062A">
        <w:rPr>
          <w:rFonts w:ascii="標楷體" w:eastAsia="標楷體" w:hAnsi="標楷體" w:hint="eastAsia"/>
          <w:sz w:val="36"/>
          <w:szCs w:val="36"/>
        </w:rPr>
        <w:t xml:space="preserve">　　六王畢，四海一。蜀山兀，阿房出。覆壓三百餘里，隔離天日。驪山北構而西折，直走咸陽。二川溶溶，流入宮牆。五步一樓，十步一閣。廊腰縵迴，簷牙高啄。各抱地勢，鉤心鬥角。盤盤焉，囷囷焉，蜂房水渦，矗不知乎幾千萬落。長橋臥波，未雲何龍？複道行空，不霽何虹？高低冥迷，不知西東。歌臺暖響，春光融融；舞殿冷袖，風雨淒淒。一日之內，一宮之間，而氣候不齊。</w:t>
      </w:r>
      <w:r w:rsidRPr="00FF062A">
        <w:rPr>
          <w:rFonts w:ascii="標楷體" w:eastAsia="標楷體" w:hAnsi="標楷體"/>
          <w:sz w:val="36"/>
          <w:szCs w:val="36"/>
        </w:rPr>
        <w:t xml:space="preserve"> </w:t>
      </w:r>
    </w:p>
    <w:p w:rsidR="00B64FE3" w:rsidRPr="001848B4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36"/>
          <w:szCs w:val="36"/>
        </w:rPr>
      </w:pPr>
      <w:r w:rsidRPr="001848B4">
        <w:rPr>
          <w:rFonts w:ascii="標楷體" w:eastAsia="標楷體" w:hAnsi="標楷體" w:hint="eastAsia"/>
          <w:sz w:val="36"/>
          <w:szCs w:val="36"/>
        </w:rPr>
        <w:t xml:space="preserve">　　妃嬪媵嬙，王子皇孫，辭樓下殿，輦來於秦，朝歌夜絃，為秦宮人。明星熒熒，開妝鏡也；綠雲擾擾，梳曉鬟也；渭流漲膩，棄脂水也；煙斜霧橫，焚椒蘭也；雷霆乍驚，宮車過也；轆轆遠聽，杳不知其所之也。一肌一容，盡態極妍。縵立遠視，而望幸焉。有不得見者三十六年。</w:t>
      </w:r>
      <w:r w:rsidRPr="001848B4">
        <w:rPr>
          <w:rFonts w:ascii="標楷體" w:eastAsia="標楷體" w:hAnsi="標楷體"/>
          <w:sz w:val="36"/>
          <w:szCs w:val="36"/>
        </w:rPr>
        <w:t xml:space="preserve"> </w:t>
      </w:r>
    </w:p>
    <w:p w:rsidR="00B64FE3" w:rsidRPr="001848B4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36"/>
          <w:szCs w:val="36"/>
        </w:rPr>
      </w:pPr>
      <w:r w:rsidRPr="001848B4">
        <w:rPr>
          <w:rFonts w:ascii="標楷體" w:eastAsia="標楷體" w:hAnsi="標楷體" w:hint="eastAsia"/>
          <w:sz w:val="36"/>
          <w:szCs w:val="36"/>
        </w:rPr>
        <w:t xml:space="preserve">　　燕趙之收藏，韓魏之經營，齊楚之精英，幾世幾年，剽掠其人，倚疊如山。一旦不能有，輸來其閒。鼎鐺玉石，金塊珠礫，棄擲邐迤。秦人視之，亦不甚惜。</w:t>
      </w:r>
      <w:r w:rsidRPr="001848B4">
        <w:rPr>
          <w:rFonts w:ascii="標楷體" w:eastAsia="標楷體" w:hAnsi="標楷體"/>
          <w:sz w:val="36"/>
          <w:szCs w:val="36"/>
        </w:rPr>
        <w:t xml:space="preserve"> </w:t>
      </w:r>
    </w:p>
    <w:p w:rsidR="00B64FE3" w:rsidRPr="001848B4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36"/>
          <w:szCs w:val="36"/>
        </w:rPr>
      </w:pPr>
      <w:r w:rsidRPr="001848B4">
        <w:rPr>
          <w:rFonts w:ascii="標楷體" w:eastAsia="標楷體" w:hAnsi="標楷體" w:hint="eastAsia"/>
          <w:sz w:val="36"/>
          <w:szCs w:val="36"/>
        </w:rPr>
        <w:t xml:space="preserve">　　嗟乎！一人之心，千萬人之心也。秦愛紛奢，人亦念其家。奈何取之盡錙銖，用之如泥沙！使負棟之柱，多於南畝之農夫；架梁之椽，多於機上之工女；釘頭磷磷，多於在庾之粟粒；瓦縫參差，多於周身之帛縷；直欄橫檻，多於九土之城郭；管絃嘔啞，多於市人之言語。使天下之人，不敢言而敢怒。獨夫之心，日益驕固。戍卒叫，函谷舉，楚人一炬，可憐焦土。</w:t>
      </w:r>
      <w:r w:rsidRPr="001848B4">
        <w:rPr>
          <w:rFonts w:ascii="標楷體" w:eastAsia="標楷體" w:hAnsi="標楷體"/>
          <w:sz w:val="36"/>
          <w:szCs w:val="36"/>
        </w:rPr>
        <w:t xml:space="preserve"> </w:t>
      </w:r>
    </w:p>
    <w:p w:rsidR="00B64FE3" w:rsidRPr="001848B4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36"/>
          <w:szCs w:val="36"/>
        </w:rPr>
      </w:pPr>
      <w:r w:rsidRPr="001848B4">
        <w:rPr>
          <w:rFonts w:ascii="標楷體" w:eastAsia="標楷體" w:hAnsi="標楷體" w:hint="eastAsia"/>
          <w:sz w:val="36"/>
          <w:szCs w:val="36"/>
        </w:rPr>
        <w:t xml:space="preserve">　　嗚呼！滅六國者，六國也，非秦也；族秦者，秦也，非天下也。嗟夫！使六國各愛其人，則足以拒秦；秦復愛六國之人，則遞三世可至萬世而為君，誰得而族滅也。秦人不暇自哀，而後人哀之；後人哀之，而不鑑之，亦使後人而復哀後人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</w:p>
    <w:p w:rsidR="00B64FE3" w:rsidRPr="00A079AB" w:rsidRDefault="00B64FE3" w:rsidP="00A72F00">
      <w:pPr>
        <w:pStyle w:val="ab"/>
        <w:spacing w:afterLines="150" w:after="540" w:line="360" w:lineRule="auto"/>
        <w:ind w:left="0"/>
        <w:rPr>
          <w:b/>
          <w:sz w:val="44"/>
          <w:szCs w:val="44"/>
        </w:rPr>
      </w:pPr>
      <w:r>
        <w:br w:type="page"/>
      </w:r>
      <w:bookmarkStart w:id="4" w:name="_Toc299701357"/>
      <w:r w:rsidR="00A079AB">
        <w:rPr>
          <w:rFonts w:hint="eastAsia"/>
        </w:rPr>
        <w:lastRenderedPageBreak/>
        <w:t xml:space="preserve">     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</w:t>
      </w:r>
      <w:r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4"/>
      <w:r w:rsidRPr="00A079AB">
        <w:rPr>
          <w:rFonts w:ascii="標楷體" w:eastAsia="標楷體" w:hAnsi="標楷體" w:hint="eastAsia"/>
          <w:b/>
          <w:sz w:val="44"/>
          <w:szCs w:val="44"/>
        </w:rPr>
        <w:t xml:space="preserve">六國論     </w:t>
      </w:r>
      <w:r w:rsidR="00A079AB" w:rsidRPr="00A079AB">
        <w:rPr>
          <w:rFonts w:hint="eastAsia"/>
          <w:b/>
          <w:sz w:val="44"/>
          <w:szCs w:val="44"/>
        </w:rPr>
        <w:t xml:space="preserve"> </w:t>
      </w:r>
      <w:r w:rsidRPr="00A079AB">
        <w:rPr>
          <w:rFonts w:hint="eastAsia"/>
          <w:b/>
          <w:sz w:val="44"/>
          <w:szCs w:val="44"/>
        </w:rPr>
        <w:t xml:space="preserve">  </w:t>
      </w:r>
      <w:r w:rsidRPr="00A079AB">
        <w:rPr>
          <w:rFonts w:ascii="標楷體" w:eastAsia="標楷體" w:hAnsi="標楷體" w:hint="eastAsia"/>
          <w:b/>
          <w:sz w:val="44"/>
          <w:szCs w:val="44"/>
        </w:rPr>
        <w:t>蘇</w:t>
      </w:r>
      <w:r w:rsidRPr="00A079AB">
        <w:rPr>
          <w:rFonts w:ascii="標楷體" w:eastAsia="標楷體" w:hAnsi="標楷體" w:cs="細明體" w:hint="eastAsia"/>
          <w:b/>
          <w:sz w:val="44"/>
          <w:szCs w:val="44"/>
        </w:rPr>
        <w:t xml:space="preserve">　</w:t>
      </w:r>
      <w:r w:rsidRPr="00A079AB">
        <w:rPr>
          <w:rFonts w:ascii="標楷體" w:eastAsia="標楷體" w:hAnsi="標楷體" w:hint="eastAsia"/>
          <w:b/>
          <w:sz w:val="44"/>
          <w:szCs w:val="44"/>
        </w:rPr>
        <w:t>洵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六國破滅，非兵不利，戰不善，弊在賂秦。賂秦而力虧，破滅之道也。或曰：「六國互喪，率賂秦耶？」曰：「不賂者以賂者喪，蓋失強援，不能獨完；故曰，弊在賂秦也。」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秦以攻取之外，小則獲邑，大則得城。較秦之所得，與戰勝而得者，其實百倍；諸侯之所亡，與戰敗而亡者，其實亦百倍；則秦之所大欲，諸侯之所大患，固不在戰矣。思厥先祖父，暴霜露，斬荊棘，以有尺寸之地。子孫視之不甚惜，舉以予人，如棄草芥。今日割五城，明日割十城，然後得一夕安寢。起視四境，而秦兵又至矣。然則諸侯之地有限，暴秦之欲無厭，奉之彌繁，侵之愈急，故不戰而強弱勝負已判矣。至於顛覆，理固宜然。古人云：「以地事秦，猶抱薪救火，薪不盡，火不滅。」此言得之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齊人未嘗賂秦，終繼五國遷滅，何哉？與嬴而不助五國也。五國既喪，齊亦不免矣。燕、趙之君，始有遠略，能守其土，義不賂秦。是故燕雖小國而後亡，斯用兵之效也。至丹以荊卿為計，始速禍焉。趙嘗五戰於秦，二敗而三勝。後秦擊趙者再，李牧連卻之。洎牧以讒誅，邯鄲為郡。惜其用武而不終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且燕、趙處秦革滅殆盡之際，可謂智力孤危，戰敗而亡，誠不得已。向使三國各愛其地，齊人勿附於秦，刺客不行，良將猶在，則勝負之數，存亡之理，當與秦相較，或未易量。嗚呼！以賂秦之地，封天下之謀臣；以事秦之心，禮天下之奇才；并力西嚮，則吾恐秦人食之不得下咽也。悲夫！有如此之勢，而為秦人積威之所劫，日削月割，以趨於亡。為國者，無使為積威之所劫哉！夫六國與秦皆諸侯，其勢弱於秦，而猶有可以不賂而勝之之勢；苟以天下之大，而從六國破亡之故事，是又在六國下矣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Chars="0" w:firstLine="0"/>
      </w:pPr>
    </w:p>
    <w:p w:rsidR="00B64FE3" w:rsidRPr="00A079AB" w:rsidRDefault="00B64FE3" w:rsidP="00A72F00">
      <w:pPr>
        <w:pStyle w:val="ab"/>
        <w:spacing w:afterLines="150" w:after="540" w:line="360" w:lineRule="auto"/>
        <w:ind w:left="0"/>
        <w:rPr>
          <w:b/>
          <w:sz w:val="44"/>
          <w:szCs w:val="44"/>
        </w:rPr>
      </w:pPr>
      <w:r>
        <w:br w:type="page"/>
      </w:r>
      <w:bookmarkStart w:id="5" w:name="_Toc299701358"/>
      <w:r w:rsidR="00FF062A">
        <w:rPr>
          <w:rFonts w:hint="eastAsia"/>
        </w:rPr>
        <w:lastRenderedPageBreak/>
        <w:t xml:space="preserve">     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十一</w:t>
      </w:r>
      <w:r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5"/>
      <w:r w:rsidRPr="00A079AB">
        <w:rPr>
          <w:rFonts w:ascii="標楷體" w:eastAsia="標楷體" w:hAnsi="標楷體" w:hint="eastAsia"/>
          <w:b/>
          <w:sz w:val="44"/>
          <w:szCs w:val="44"/>
        </w:rPr>
        <w:t xml:space="preserve">賈誼論  </w:t>
      </w:r>
      <w:r w:rsidR="00A079AB" w:rsidRPr="00A079AB">
        <w:rPr>
          <w:rFonts w:hint="eastAsia"/>
          <w:b/>
          <w:sz w:val="44"/>
          <w:szCs w:val="44"/>
        </w:rPr>
        <w:t xml:space="preserve">     </w:t>
      </w:r>
      <w:r w:rsidRPr="00A079AB">
        <w:rPr>
          <w:rFonts w:hint="eastAsia"/>
          <w:b/>
          <w:sz w:val="44"/>
          <w:szCs w:val="44"/>
        </w:rPr>
        <w:t xml:space="preserve">  </w:t>
      </w:r>
      <w:r w:rsidRPr="00A079AB">
        <w:rPr>
          <w:rFonts w:ascii="標楷體" w:eastAsia="標楷體" w:hAnsi="標楷體" w:hint="eastAsia"/>
          <w:b/>
          <w:sz w:val="44"/>
          <w:szCs w:val="44"/>
        </w:rPr>
        <w:t>蘇</w:t>
      </w:r>
      <w:r w:rsidRPr="00A079AB">
        <w:rPr>
          <w:rFonts w:ascii="標楷體" w:eastAsia="標楷體" w:hAnsi="標楷體" w:cs="細明體" w:hint="eastAsia"/>
          <w:b/>
          <w:sz w:val="44"/>
          <w:szCs w:val="44"/>
        </w:rPr>
        <w:t xml:space="preserve">　</w:t>
      </w:r>
      <w:r w:rsidRPr="00A079AB">
        <w:rPr>
          <w:rFonts w:ascii="標楷體" w:eastAsia="標楷體" w:hAnsi="標楷體" w:hint="eastAsia"/>
          <w:b/>
          <w:sz w:val="44"/>
          <w:szCs w:val="44"/>
        </w:rPr>
        <w:t>軾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非才之難，所以自用者實難。惜乎！賈生，王者之佐，而不能自用其才也。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夫君子之所取者遠，則必有所待；所就者大，則必有所忍。古之賢人，皆負可致之才，而卒不能行其萬一者，未必皆其時君之罪，或者其自取也。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愚觀賈生之論，如其所言，雖三代何以遠過？得君如漢文，猶且以不用死。然則是天下無堯、舜，終不可有所為耶？仲尼聖人，歷試于天下，苟非大無道之國，皆欲勉強扶持，庶幾一日得行其道。將之荊，先之以冉有，申之以子夏。君子之欲得其君，如此其勤也。孟子去齊，三宿而後出晝，猶曰：﹁王其庶幾召我。﹂君子之不忍棄其君，如此其厚也。公孫丑問曰：﹁夫子何為不豫？﹂孟子曰：﹁方今天下，舍我其誰哉？而吾何為不豫？﹂君子之愛其身，如此其至也。夫如此而不用，然後知天下果不足與有為，而可以無憾矣。若賈生者，非漢文之不能用生，生之不能用漢文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夫絳侯親握天子璽而授之文帝，灌嬰連兵數十萬，以決劉、呂之雌雄，又皆高帝之舊將，此其君臣相得之分，豈特父子骨肉手足哉？賈生，洛陽之少年。欲使其一朝之間，盡棄其舊而謀其新，亦已難矣。為賈生者，上得其君，下得其大臣，如絳、灌之屬，優遊浸漬而深交之，使天子不疑，大臣不忌，然後舉天下而唯吾之所欲為，不過十年，可以得志。安有立談之間，而遽為人﹁痛哭﹂哉！觀其過湘為賦以弔屈原，紆鬱憤悶，趯然有遠舉之志。其後以自傷哭泣，至於夭絕。是亦不善處窮者也。夫謀之一不見用，則安知終不復用也？不知默默以待其變，而自殘至此。嗚呼！賈生志大而量小，才有餘而識不足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古之人，有高世之才，必有遺俗之累。是故非聰明睿智不惑之主，則不能全其用。古今稱苻堅得王猛于草茅之中，一朝盡斥去其舊臣，而與之謀。彼其匹夫略有天下之半，其以此哉！愚深悲生之志，故備論之。亦使人君得如賈生之臣，則知其有狷介之操，一不見用，則憂傷病沮，不能複振。而為賈生者，亦謹其所發哉！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</w:p>
    <w:p w:rsidR="00B64FE3" w:rsidRPr="00A079AB" w:rsidRDefault="00B64FE3" w:rsidP="00A72F00">
      <w:pPr>
        <w:pStyle w:val="ab"/>
        <w:spacing w:afterLines="150" w:after="540" w:line="360" w:lineRule="auto"/>
        <w:ind w:left="0"/>
        <w:rPr>
          <w:b/>
          <w:sz w:val="44"/>
          <w:szCs w:val="44"/>
        </w:rPr>
      </w:pPr>
      <w:r>
        <w:br w:type="page"/>
      </w:r>
      <w:bookmarkStart w:id="6" w:name="_Toc299701360"/>
      <w:r w:rsidR="00FF062A">
        <w:rPr>
          <w:rFonts w:hint="eastAsia"/>
        </w:rPr>
        <w:lastRenderedPageBreak/>
        <w:t xml:space="preserve">     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十二</w:t>
      </w:r>
      <w:r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6"/>
      <w:r w:rsidRPr="00A079AB">
        <w:rPr>
          <w:rFonts w:ascii="標楷體" w:eastAsia="標楷體" w:hAnsi="標楷體" w:hint="eastAsia"/>
          <w:b/>
          <w:sz w:val="44"/>
          <w:szCs w:val="44"/>
        </w:rPr>
        <w:t xml:space="preserve">深慮論 </w:t>
      </w:r>
      <w:r w:rsidR="00FF062A">
        <w:rPr>
          <w:rFonts w:hint="eastAsia"/>
          <w:b/>
          <w:sz w:val="44"/>
          <w:szCs w:val="44"/>
        </w:rPr>
        <w:t xml:space="preserve">          </w:t>
      </w:r>
      <w:r w:rsidRPr="00A079AB">
        <w:rPr>
          <w:rFonts w:hint="eastAsia"/>
          <w:b/>
          <w:sz w:val="44"/>
          <w:szCs w:val="44"/>
        </w:rPr>
        <w:t xml:space="preserve">   </w:t>
      </w:r>
      <w:r w:rsidRPr="00A079AB">
        <w:rPr>
          <w:rFonts w:ascii="標楷體" w:eastAsia="標楷體" w:hAnsi="標楷體" w:hint="eastAsia"/>
          <w:b/>
          <w:sz w:val="44"/>
          <w:szCs w:val="44"/>
        </w:rPr>
        <w:t>方孝孺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慮天下者，常圖其所難，而忽其所易；備其所可畏，而遺其所不疑。然而禍常發於所忽之中，而亂常起於不足疑之事。豈其慮之未周歟？蓋慮之所能及者，人事之宜然；而出於智力之所不及者，天道也。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當秦之世，而滅六諸侯，一天下；而其心以為周之亡，在乎諸侯之強耳。變封建而為郡縣，方以為兵革可不復用，天子之位可以世守；而不知漢帝起隴畝之匹夫，而卒亡秦之社稷。漢懲秦之孤立，於是大建庶孽而為諸侯，以為同姓之親，可以相繼而無變；而七國萌篡弒之謀。武宣以後，稍剖析之而分其勢，以為無事矣；而王莽卒移漢祚。光武之懲哀平，魏之懲漢，晉之懲魏，各懲其所由亡而為之備；而其亡也，皆出其所備之外。唐太宗聞武氏之殺其子孫，求人於疑似之際而除之；而武氏日侍其左右而不悟。宋太祖見五代方鎮之足以制其君，盡釋其兵權，使力弱而易制；而不知子孫卒困於夷狄。此其人皆有出人之智，負蓋世之才，其於治亂存亡之幾，思之詳而備之審矣；慮切於此，而禍興於彼，終至於亂亡者，何哉？蓋智可以謀人，而不可以謀天。良醫之子，多死於病；良巫之子，多死於鬼；彼豈工於活人而拙於活己之子哉？乃工於謀人而拙於謀天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古之聖人，知天下後世之變，非智慮之所能周，非法術之所能制；不敢肆其私謀詭計，而惟積至誠、用大德，以結乎天心；使天眷其德，若慈母之保赤子而不忍釋。故其子孫，雖有至愚不肖者足以亡國，而天卒不忍遽亡之，此慮之遠者也。夫苟不能自結於天，而欲以區區之智，籠絡當世之務，而必後世之無危亡，此理之所必無者也，而豈天道哉？</w:t>
      </w:r>
    </w:p>
    <w:p w:rsidR="00B64FE3" w:rsidRDefault="00B64FE3" w:rsidP="00A72F00">
      <w:pPr>
        <w:pStyle w:val="ab"/>
        <w:spacing w:before="100" w:beforeAutospacing="1" w:afterLines="0" w:afterAutospacing="1" w:line="360" w:lineRule="auto"/>
        <w:ind w:left="0"/>
      </w:pPr>
    </w:p>
    <w:p w:rsidR="00B64FE3" w:rsidRPr="00A079AB" w:rsidRDefault="00B64FE3" w:rsidP="00A72F00">
      <w:pPr>
        <w:pStyle w:val="ab"/>
        <w:spacing w:after="360" w:line="360" w:lineRule="auto"/>
        <w:ind w:left="0"/>
        <w:rPr>
          <w:b/>
          <w:sz w:val="44"/>
          <w:szCs w:val="44"/>
        </w:rPr>
      </w:pPr>
      <w:r>
        <w:br w:type="page"/>
      </w:r>
      <w:bookmarkStart w:id="7" w:name="_Toc299701361"/>
      <w:r w:rsidR="00A72F00">
        <w:rPr>
          <w:rFonts w:hint="eastAsia"/>
        </w:rPr>
        <w:lastRenderedPageBreak/>
        <w:t xml:space="preserve">     </w:t>
      </w:r>
      <w:r w:rsidR="00FF062A">
        <w:rPr>
          <w:rFonts w:hint="eastAsia"/>
        </w:rPr>
        <w:t xml:space="preserve"> </w:t>
      </w:r>
      <w:r w:rsidR="000C1A0B" w:rsidRPr="00A079AB">
        <w:rPr>
          <w:rFonts w:ascii="標楷體" w:eastAsia="標楷體" w:hAnsi="標楷體" w:hint="eastAsia"/>
          <w:b/>
          <w:sz w:val="44"/>
          <w:szCs w:val="44"/>
        </w:rPr>
        <w:t>十</w:t>
      </w:r>
      <w:r w:rsidR="00FF062A">
        <w:rPr>
          <w:rFonts w:ascii="標楷體" w:eastAsia="標楷體" w:hAnsi="標楷體" w:hint="eastAsia"/>
          <w:b/>
          <w:sz w:val="44"/>
          <w:szCs w:val="44"/>
        </w:rPr>
        <w:t>三</w:t>
      </w:r>
      <w:r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7"/>
      <w:r w:rsidRPr="00A079AB">
        <w:rPr>
          <w:rFonts w:ascii="標楷體" w:eastAsia="標楷體" w:hAnsi="標楷體" w:hint="eastAsia"/>
          <w:b/>
          <w:sz w:val="44"/>
          <w:szCs w:val="44"/>
        </w:rPr>
        <w:t>勸和論</w:t>
      </w:r>
      <w:r w:rsidR="00A079AB" w:rsidRPr="00A079AB">
        <w:rPr>
          <w:rFonts w:hint="eastAsia"/>
          <w:b/>
          <w:sz w:val="44"/>
          <w:szCs w:val="44"/>
        </w:rPr>
        <w:t xml:space="preserve">      </w:t>
      </w:r>
      <w:r w:rsidRPr="00A079AB">
        <w:rPr>
          <w:rFonts w:hint="eastAsia"/>
          <w:b/>
          <w:sz w:val="44"/>
          <w:szCs w:val="44"/>
        </w:rPr>
        <w:t xml:space="preserve">   </w:t>
      </w:r>
      <w:r w:rsidRPr="00A079AB">
        <w:rPr>
          <w:rFonts w:ascii="標楷體" w:eastAsia="標楷體" w:hAnsi="標楷體" w:hint="eastAsia"/>
          <w:b/>
          <w:sz w:val="44"/>
          <w:szCs w:val="44"/>
        </w:rPr>
        <w:t>鄭用錫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甚矣，人心之變也，自分類始。而其禍倡於匪徒，後遂燎原莫遏，玉石俱焚，雖正人君子，亦受其牽制，而或朋從之也。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夫人與禽各為一類，邪與正各為一類，此不可不分。乃同此血氣，同此官骸，同為國家之良民，同為鄉閭之善人，無分土，無分民，即子夏所言，四海皆兄弟是也，況當共處一隅？揆諸出入相友之義，即古聖賢所謂同鄉共井者也。在字義，友從兩手，朋從兩肉，是朋友如一身左右手，即吾身之肉也。今試執徒人而語之曰：「爾其自戕爾手，爾其自噬爾肉。」鮮不拂然而怒，何今分類至於此極耶？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顧分類之害，甚於臺灣，臺屬尤甚於淡之新艋。臺為五方雜處，自林逆倡亂以來，有分為閩、粵焉，有分為漳、泉焉。閩、粵以其異省也，漳、泉以其異府也。然同自內府播遷而來，則同為臺人而已。今以異省異府，若分畛域，王法在所必誅，矧更同為一府，而亦有秦越之異，是變本加厲，非奇而又奇者哉？夫人未有不親其所親，而能親其所疏。同居一府，猶同室之兄弟，至親也。乃以同室而操戈，更安能由親及疏，而親隔府之漳人，親隔省之粵人乎？淡屬素敦古處，新艋尤為菁華所聚之區，游斯土者，嘖嘖稱羨。自分類興而元氣剝削殆盡，未有如去年之甚也，干戈之禍愈烈，村市半成邱墟。問為漳、泉而至此乎？無有也；問為閩、粵而至此乎？無有也。蓋孽由自作，釁起鬩牆，大抵在非漳、泉，非閩、粵間耳。</w:t>
      </w:r>
    </w:p>
    <w:p w:rsidR="00B64FE3" w:rsidRDefault="00B64FE3" w:rsidP="00A72F00">
      <w:pPr>
        <w:pStyle w:val="aa"/>
        <w:spacing w:before="100" w:beforeAutospacing="1" w:after="100" w:afterAutospacing="1" w:line="360" w:lineRule="auto"/>
        <w:ind w:firstLine="720"/>
      </w:pPr>
      <w:r>
        <w:rPr>
          <w:rFonts w:hint="eastAsia"/>
        </w:rPr>
        <w:t>自來物窮必變，慘極知悔，天地有好生之德，人心無不轉之時。予生長是邦，自念士為四民之首，不能與在事諸公竭誠化導，力挽而更張之，滋愧實甚。願今以後，父誡其子，兄告其弟，各革面，各洗心，勿懷夙念，勿蹈前愆，既親其所親，亦親其所疏，一體同仁，斯內患不生，外禍不至。漳、泉、閩、粵之氣息，默消於無形，譬如人身血脈，節節相通，自無他病。數年以後，仍成樂土，豈不休哉！</w:t>
      </w:r>
    </w:p>
    <w:p w:rsidR="00B64FE3" w:rsidRDefault="00B64FE3" w:rsidP="00B64FE3">
      <w:pPr>
        <w:pStyle w:val="aa"/>
        <w:spacing w:line="360" w:lineRule="auto"/>
        <w:ind w:firstLine="720"/>
      </w:pPr>
    </w:p>
    <w:p w:rsidR="00B64FE3" w:rsidRDefault="00B64FE3" w:rsidP="00B64FE3">
      <w:pPr>
        <w:pStyle w:val="ab"/>
        <w:spacing w:after="360" w:line="360" w:lineRule="auto"/>
      </w:pPr>
    </w:p>
    <w:p w:rsidR="00B64FE3" w:rsidRPr="00A079AB" w:rsidRDefault="00B64FE3" w:rsidP="00A72F00">
      <w:pPr>
        <w:pStyle w:val="ab"/>
        <w:spacing w:afterLines="50" w:after="180" w:line="360" w:lineRule="auto"/>
        <w:ind w:left="0"/>
        <w:rPr>
          <w:b/>
          <w:sz w:val="44"/>
          <w:szCs w:val="44"/>
        </w:rPr>
      </w:pPr>
      <w:r>
        <w:br w:type="page"/>
      </w:r>
      <w:bookmarkStart w:id="8" w:name="_Toc299701362"/>
      <w:r w:rsidR="00FF062A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 十四</w:t>
      </w:r>
      <w:r w:rsidRPr="00A079AB">
        <w:rPr>
          <w:rFonts w:ascii="標楷體" w:eastAsia="標楷體" w:hAnsi="標楷體" w:hint="eastAsia"/>
          <w:b/>
          <w:sz w:val="44"/>
          <w:szCs w:val="44"/>
        </w:rPr>
        <w:t>、</w:t>
      </w:r>
      <w:bookmarkEnd w:id="8"/>
      <w:r w:rsidRPr="00A079AB">
        <w:rPr>
          <w:rFonts w:ascii="標楷體" w:eastAsia="標楷體" w:hAnsi="標楷體" w:hint="eastAsia"/>
          <w:b/>
          <w:sz w:val="44"/>
          <w:szCs w:val="44"/>
        </w:rPr>
        <w:t xml:space="preserve">望玉山記  </w:t>
      </w:r>
      <w:r w:rsidRPr="00A079AB">
        <w:rPr>
          <w:rFonts w:hint="eastAsia"/>
          <w:b/>
          <w:sz w:val="44"/>
          <w:szCs w:val="44"/>
        </w:rPr>
        <w:t xml:space="preserve">         </w:t>
      </w:r>
      <w:r w:rsidRPr="00A079AB">
        <w:rPr>
          <w:rFonts w:ascii="標楷體" w:eastAsia="標楷體" w:hAnsi="標楷體" w:hint="eastAsia"/>
          <w:b/>
          <w:sz w:val="44"/>
          <w:szCs w:val="44"/>
        </w:rPr>
        <w:t>陳夢林</w:t>
      </w:r>
    </w:p>
    <w:p w:rsidR="00B64FE3" w:rsidRDefault="00B64FE3" w:rsidP="00A72F00">
      <w:pPr>
        <w:pStyle w:val="aa"/>
        <w:spacing w:afterLines="50" w:after="180" w:line="360" w:lineRule="auto"/>
        <w:ind w:firstLine="720"/>
      </w:pPr>
      <w:r>
        <w:rPr>
          <w:rFonts w:hint="eastAsia"/>
        </w:rPr>
        <w:t>玉山之名，莫知於何始。不接人境，遠障諸羅邑治，去治莫知幾何里。或曰山之麓有溫泉，或曰山北與水沙連內山錯，山南之水達於八掌溪。然自有諸羅以來，未聞有躡屩登之者。山之見，恆於冬日，數刻而止。予自秋七月至邑，越半歲矣。問玉山，輒指大武巒山後烟雲以對，且曰：「是不可以有意遇之。」</w:t>
      </w:r>
    </w:p>
    <w:p w:rsidR="00B64FE3" w:rsidRDefault="00B64FE3" w:rsidP="00A72F00">
      <w:pPr>
        <w:pStyle w:val="aa"/>
        <w:spacing w:afterLines="50" w:after="180" w:line="360" w:lineRule="auto"/>
        <w:ind w:firstLine="720"/>
      </w:pPr>
      <w:r>
        <w:rPr>
          <w:rFonts w:hint="eastAsia"/>
        </w:rPr>
        <w:t>臘月既望，館人奔告，玉山見矣。時旁午，風靜無塵，四宇清澈，日與山射，晶瑩耀目，如雪、如冰、如飛瀑、如鋪練、如截肪。顧昔之命名者，弗取玉韞於石，生而素質，美在其中而光輝發越於外耶？臺北少石，獨萃茲山，山海之精，蘊釀而象玉，不欲使人狎而玩之，宜於韜光而自匿也。山莊嚴瑰瑋，三峰並列，大可盡護邑後諸山，而高出乎其半。中峰尤聳，旁二峰若翼乎其左右，二峰之凹，微間以青，注目瞪視，依然純白。俄而片雲飛墜中峰之頂，下垂及腰，橫斜入右，於是峰之三頓失其二。游絲徐引諸左，自下而上，直與天接。雲薄於紙，三峰勾股摩盪，隱隱如紗籠香篆中。微風忽起，影散雲流，蕩歸烏有，皎潔光鮮，軒豁呈露。蓋瞬息間而變化不一，開闔者再焉，過午則盡封不見。</w:t>
      </w:r>
    </w:p>
    <w:p w:rsidR="00B64FE3" w:rsidRDefault="00B64FE3" w:rsidP="00A72F00">
      <w:pPr>
        <w:pStyle w:val="aa"/>
        <w:spacing w:afterLines="50" w:after="180" w:line="360" w:lineRule="auto"/>
        <w:ind w:firstLine="720"/>
      </w:pPr>
      <w:r>
        <w:rPr>
          <w:rFonts w:hint="eastAsia"/>
        </w:rPr>
        <w:t>以予所見聞天下名山多矣，嵩、少、衡、華、天台、鴈蕩、武夷之勝，徵奇涉怪，極巍峨，窮幽渺，然人跡可到。泰山觸石、匡廬山帶，皆緣雨生雲；黎母五峰，晝見朝隱，不過疊翠排空，幻形朝暮，如此地之內山，斂鍔乎雲端，壯觀乎海外而已。豈若茲山之醇精凝結，磨涅不加，恥太璞之雕琢，謝草木之榮華。江上之青，無能方其色相；西山之白，莫得比其堅貞。阻絕乎人力舟車，缥緲乎重溟千嶺。同豹隱之遠害，擇霧以居；類龍德之正中，非時不見。大賢君子，欲從之而末由；羽客緇流，徒企瞻而生羨。是寰海內外，獨茲山之玉立乎天表，類有道知幾之士，超異乎等倫，不予人以易窺，可望而不可及也。</w:t>
      </w:r>
    </w:p>
    <w:p w:rsidR="00B64FE3" w:rsidRPr="00AD2B0A" w:rsidRDefault="00B64FE3" w:rsidP="00A72F00">
      <w:pPr>
        <w:pStyle w:val="aa"/>
        <w:spacing w:afterLines="50" w:after="180" w:line="360" w:lineRule="auto"/>
        <w:ind w:firstLineChars="0" w:firstLine="0"/>
      </w:pPr>
    </w:p>
    <w:p w:rsidR="00D440DD" w:rsidRDefault="00D440DD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 w:cs="Times New Roman"/>
          <w:sz w:val="36"/>
          <w:szCs w:val="32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A079AB" w:rsidRDefault="00D440DD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>
        <w:rPr>
          <w:rFonts w:ascii="標楷體" w:eastAsia="標楷體" w:hAnsi="標楷體" w:cs="Times New Roman" w:hint="eastAsia"/>
          <w:sz w:val="36"/>
          <w:szCs w:val="32"/>
        </w:rPr>
        <w:lastRenderedPageBreak/>
        <w:t xml:space="preserve"> </w:t>
      </w:r>
      <w:r w:rsidR="00A079AB">
        <w:rPr>
          <w:rFonts w:ascii="標楷體" w:eastAsia="標楷體" w:hAnsi="標楷體" w:cs="細明體" w:hint="eastAsia"/>
          <w:b/>
          <w:color w:val="000000"/>
          <w:kern w:val="0"/>
          <w:sz w:val="52"/>
          <w:szCs w:val="52"/>
        </w:rPr>
        <w:t xml:space="preserve">   </w:t>
      </w:r>
      <w:r w:rsidR="00A079AB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</w:t>
      </w:r>
      <w:r w:rsidR="00FF06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</w:t>
      </w:r>
      <w:r w:rsidR="000C1A0B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十</w:t>
      </w:r>
      <w:r w:rsidR="00FF06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五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、</w:t>
      </w:r>
      <w:r w:rsidR="00B64FE3" w:rsidRPr="00A079AB"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  <w:t>馮諼客孟嘗君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(節錄</w:t>
      </w:r>
      <w:r w:rsidR="00A079AB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)  </w:t>
      </w:r>
      <w:r w:rsidR="00B64FE3" w:rsidRPr="00A079AB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 xml:space="preserve">    </w:t>
      </w:r>
      <w:r w:rsidR="00B64FE3" w:rsidRPr="00A079AB"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  <w:t>戰國策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齊人有馮諼者，貧乏不能自存，使人屬孟嘗君，願寄食門下。孟嘗君曰：「客何好？」曰：「客無好也。」曰：「客何能？」曰：「客無能也。」孟嘗君笑而受之，曰：「諾！」左右以君賤之也，食以草</w:t>
      </w:r>
      <w:r w:rsidRPr="00E24D65">
        <w:rPr>
          <w:rFonts w:ascii="標楷體" w:eastAsia="標楷體" w:hAnsi="標楷體" w:cs="細明體" w:hint="eastAsia"/>
          <w:kern w:val="0"/>
          <w:sz w:val="36"/>
          <w:szCs w:val="36"/>
        </w:rPr>
        <w:t>具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。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居有頃，倚柱彈其劍，歌曰：「長鋏歸來乎！食無魚！」左右以告。孟嘗君曰：「食之，比門下之客。」居有頃，復彈其鋏，歌曰：「長鋏歸來乎！出無車！」左右皆笑之，以告。孟嘗君曰：「為之駕，比門下之車客。」於是，乘其車，揭其劍，過其友，曰：「孟嘗君客我！」後有頃，復彈其劍鋏，歌曰：「長鋏歸來乎！無以為家！」左右皆惡之，以為貪而不知足。孟嘗君問：「馮公有親乎？」對曰：「有老母！」孟嘗君使人給其食用，無使乏。於是馮諼不復歌。</w:t>
      </w:r>
    </w:p>
    <w:p w:rsidR="00B64FE3" w:rsidRPr="00E24D65" w:rsidRDefault="00B64FE3" w:rsidP="00A72F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後，孟嘗君出記，問門下諸客：「誰習計會能為文收責於薛者乎？」馮諼署曰：「能！」孟嘗君怪之曰：「此誰也？」左右曰：「乃歌夫長鋏歸來者也。」孟嘗君笑曰：「客果有能也。吾負之，未嘗見也。」請而見之，謝曰：「文倦於事，憒於憂，而性懧愚，沈於國家之事，開罪於先生。先生不羞，乃有意欲為收責於薛乎？」馮諼曰：「願之！」於是，約車治裝，載券契而行，辭曰：「責</w:t>
      </w:r>
      <w:r w:rsidRPr="00E24D65">
        <w:rPr>
          <w:rFonts w:ascii="標楷體" w:eastAsia="標楷體" w:hAnsi="標楷體" w:cs="細明體"/>
          <w:kern w:val="0"/>
          <w:sz w:val="36"/>
          <w:szCs w:val="36"/>
        </w:rPr>
        <w:t>畢收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，以何市而反？」孟嘗君曰：「視吾家所寡有者！」驅而之薛。使吏召諸民當償者，悉來合券</w:t>
      </w:r>
      <w:r w:rsidRPr="00E24D65">
        <w:rPr>
          <w:rFonts w:ascii="新細明體" w:hAnsi="新細明體" w:cs="細明體" w:hint="eastAsia"/>
          <w:color w:val="FF0000"/>
          <w:kern w:val="0"/>
          <w:sz w:val="36"/>
          <w:szCs w:val="36"/>
        </w:rPr>
        <w:t>。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券遍合，起矯命以責賜諸民，因燒其券，民稱萬歲。長驅到齊，晨而求見。孟嘗君怪其疾也，衣冠而見之，曰：「責畢收乎？來何疾也！」曰：「收畢矣！」「以何市而反？」馮諼曰：「君云視吾家所寡有者。臣竊計君</w:t>
      </w:r>
      <w:r w:rsidRPr="00E24D65">
        <w:rPr>
          <w:rFonts w:ascii="標楷體" w:eastAsia="標楷體" w:hAnsi="標楷體" w:cs="細明體" w:hint="eastAsia"/>
          <w:kern w:val="0"/>
          <w:sz w:val="36"/>
          <w:szCs w:val="36"/>
        </w:rPr>
        <w:t>宮</w:t>
      </w:r>
      <w:r w:rsidRPr="00E24D65">
        <w:rPr>
          <w:rFonts w:ascii="標楷體" w:eastAsia="標楷體" w:hAnsi="標楷體" w:cs="細明體"/>
          <w:color w:val="000000"/>
          <w:kern w:val="0"/>
          <w:sz w:val="36"/>
          <w:szCs w:val="36"/>
        </w:rPr>
        <w:t>中積珍寶，狗馬實外廄，美人充下陳。君家所寡有者以義耳！竊以為君市義。」孟嘗君曰：「市義奈何？」曰：「今君有區區之薛，不拊愛子其民，因而賈利之。臣竊矯君命，以責賜諸民，因燒其券，民稱萬歲，乃臣所以為君市義也。」孟嘗君不說，曰：「諾！先生休矣！」</w:t>
      </w:r>
    </w:p>
    <w:p w:rsidR="00B64FE3" w:rsidRPr="00E24D65" w:rsidRDefault="00B64FE3" w:rsidP="00B64FE3">
      <w:pPr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D440DD" w:rsidRDefault="00D440DD" w:rsidP="00EB21A5">
      <w:pPr>
        <w:adjustRightInd w:val="0"/>
        <w:snapToGrid w:val="0"/>
        <w:spacing w:afterLines="50" w:after="180" w:line="480" w:lineRule="auto"/>
        <w:rPr>
          <w:rFonts w:ascii="標楷體" w:eastAsia="標楷體" w:hAnsi="標楷體"/>
          <w:color w:val="000000"/>
          <w:sz w:val="32"/>
          <w:szCs w:val="36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EB21A5" w:rsidRDefault="00D440DD" w:rsidP="00A72F00">
      <w:pPr>
        <w:adjustRightInd w:val="0"/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color w:val="000000"/>
          <w:sz w:val="32"/>
          <w:szCs w:val="36"/>
        </w:rPr>
        <w:lastRenderedPageBreak/>
        <w:t xml:space="preserve">     </w:t>
      </w:r>
      <w:r w:rsidR="00B64FE3">
        <w:rPr>
          <w:rFonts w:ascii="標楷體" w:eastAsia="標楷體" w:hAnsi="標楷體" w:hint="eastAsia"/>
          <w:b/>
          <w:snapToGrid w:val="0"/>
          <w:kern w:val="0"/>
          <w:sz w:val="52"/>
          <w:szCs w:val="52"/>
        </w:rPr>
        <w:t xml:space="preserve"> </w:t>
      </w:r>
      <w:r w:rsidR="00912A00">
        <w:rPr>
          <w:rFonts w:ascii="標楷體" w:eastAsia="標楷體" w:hAnsi="標楷體" w:hint="eastAsia"/>
          <w:b/>
          <w:snapToGrid w:val="0"/>
          <w:kern w:val="0"/>
          <w:sz w:val="44"/>
          <w:szCs w:val="44"/>
        </w:rPr>
        <w:t xml:space="preserve"> </w:t>
      </w:r>
      <w:r w:rsidR="000C1A0B" w:rsidRPr="00EB21A5">
        <w:rPr>
          <w:rFonts w:ascii="標楷體" w:eastAsia="標楷體" w:hAnsi="標楷體" w:hint="eastAsia"/>
          <w:b/>
          <w:snapToGrid w:val="0"/>
          <w:kern w:val="0"/>
          <w:sz w:val="44"/>
          <w:szCs w:val="44"/>
        </w:rPr>
        <w:t xml:space="preserve"> 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十六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、鴻門宴</w:t>
      </w:r>
      <w:r w:rsidR="007515DA">
        <w:rPr>
          <w:rFonts w:ascii="標楷體" w:eastAsia="標楷體" w:hAnsi="標楷體" w:hint="eastAsia"/>
          <w:b/>
          <w:sz w:val="44"/>
          <w:szCs w:val="44"/>
        </w:rPr>
        <w:t>(節錄)</w:t>
      </w:r>
      <w:r w:rsidR="00A72F00">
        <w:rPr>
          <w:rFonts w:ascii="標楷體" w:eastAsia="標楷體" w:hAnsi="標楷體" w:hint="eastAsia"/>
          <w:b/>
          <w:sz w:val="44"/>
          <w:szCs w:val="44"/>
        </w:rPr>
        <w:t xml:space="preserve">　　　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 xml:space="preserve">　　　司馬遷</w:t>
      </w:r>
    </w:p>
    <w:p w:rsidR="00B64FE3" w:rsidRPr="00E24D65" w:rsidRDefault="00B64FE3" w:rsidP="00A72F00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E24D65">
        <w:rPr>
          <w:rFonts w:ascii="標楷體" w:eastAsia="標楷體" w:hAnsi="標楷體" w:hint="eastAsia"/>
          <w:sz w:val="40"/>
          <w:szCs w:val="36"/>
        </w:rPr>
        <w:t xml:space="preserve">　　</w:t>
      </w:r>
      <w:r w:rsidRPr="00E24D65">
        <w:rPr>
          <w:rFonts w:ascii="標楷體" w:eastAsia="標楷體" w:hAnsi="標楷體" w:hint="eastAsia"/>
          <w:sz w:val="36"/>
          <w:szCs w:val="36"/>
        </w:rPr>
        <w:t>沛公旦日從百餘騎來見項王，至鴻門，謝曰：「臣與將軍戮力而攻秦，將軍戰河北，臣戰河南，然不自意能先入關破秦，得復見將軍於此。今者有小人之言，令將軍與臣有郤。」項王曰：「此沛公左司馬曹無傷言之；不然，籍何以至此。」項王即日因留沛公與飲。項王、項伯東向坐。亞父南向坐。亞父者，范增也。沛公北向坐，張良西向侍。范增數目項王，舉所佩玉珪以示之者三，項王默然不應。范增起，出召項莊，謂曰：「君王為人不忍，若入前為壽，壽畢，請以劍舞，因擊沛公於坐，殺之。不者，若屬皆且為所虜。」莊則入為壽，壽畢，曰：「君王與沛公飲，軍中無以為樂，請以劍舞。」項王曰：「諾。」項莊拔劍起舞，項伯亦拔劍起舞，常以身翼蔽沛公，莊不得擊。於是張良至軍門，見樊噲。樊噲曰：「今日之事何如？」良曰：「甚急。今者項莊拔劍舞，其意常在沛公也。」噲曰：「此迫矣，臣請入，與之同命。」噲即帶劍擁盾入軍門。交戟之衛士欲止不內，樊噲側其盾以撞，衛士仆地，噲遂入，披帷西嚮立，瞋目視項王，頭髪上指，目眥盡裂。項王按劍而跽曰：「客何為者？」張良曰：「沛公之參乘樊噲者也。」項王曰：「壯士，賜之卮酒。」則與斗卮酒。噲拜謝，起，立而飲之。項王曰：「賜之彘肩。」則與一生彘肩。樊噲覆其盾於地，加彘肩上，拔劍切而啗之。項王曰：「壯士，能復飲乎？」樊噲曰：「臣死且不避，卮酒安足辭！夫秦王有虎狼之心，殺人如不能舉，刑人如恐不勝，天下皆叛之。懷王與諸將約曰『先破秦入咸陽者王之』。今沛公先破秦入咸陽，豪毛不敢有所近，封閉宮室，還軍霸上，以待大王來。故遣將守關者，備他盜出入與非常也。勞苦而功高如此，未有封侯之賞，而聽細說，欲誅有功之人。此亡秦之續耳，竊為大王不取也。」項王未有以應，曰：「坐。」樊噲從良坐。坐須臾，沛公起如廁，因招樊噲出。</w:t>
      </w:r>
      <w:r w:rsidRPr="00E24D65">
        <w:rPr>
          <w:rFonts w:ascii="標楷體" w:eastAsia="標楷體" w:hAnsi="標楷體" w:hint="eastAsia"/>
          <w:sz w:val="36"/>
          <w:szCs w:val="36"/>
        </w:rPr>
        <w:tab/>
      </w:r>
    </w:p>
    <w:p w:rsidR="00D440DD" w:rsidRDefault="00B64FE3" w:rsidP="00A72F00">
      <w:pPr>
        <w:spacing w:before="100" w:beforeAutospacing="1" w:after="100" w:afterAutospacing="1" w:line="360" w:lineRule="auto"/>
        <w:rPr>
          <w:rFonts w:ascii="標楷體" w:eastAsia="標楷體" w:hAnsi="標楷體"/>
          <w:sz w:val="52"/>
          <w:szCs w:val="52"/>
        </w:rPr>
      </w:pPr>
      <w:r w:rsidRPr="00E24D65">
        <w:rPr>
          <w:rFonts w:ascii="標楷體" w:eastAsia="標楷體" w:hAnsi="標楷體" w:hint="eastAsia"/>
          <w:sz w:val="36"/>
          <w:szCs w:val="36"/>
        </w:rPr>
        <w:t xml:space="preserve">　　沛公已出，項王使都尉陳平召沛公。沛公曰：「今者出，未辭也，為之奈何？」樊噲曰：「大行不顧細謹，大禮不辭小讓。如今人方為刀俎，我為魚肉，何辭為？」於是遂去。乃令張良留謝。良問曰：「大王來何操？」曰：「我持白璧一雙，欲獻項王，玉斗一雙，欲與亞父，會其怒，不敢獻。公為我獻之」</w:t>
      </w:r>
      <w:r w:rsidR="00D440DD"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eastAsia="標楷體" w:hint="eastAsia"/>
          <w:sz w:val="40"/>
          <w:szCs w:val="40"/>
        </w:rPr>
        <w:t xml:space="preserve">　</w:t>
      </w:r>
      <w:r w:rsidR="00EB21A5">
        <w:rPr>
          <w:rFonts w:ascii="標楷體" w:eastAsia="標楷體" w:hAnsi="標楷體" w:hint="eastAsia"/>
          <w:sz w:val="52"/>
          <w:szCs w:val="52"/>
        </w:rPr>
        <w:t xml:space="preserve">　</w:t>
      </w:r>
    </w:p>
    <w:p w:rsidR="00D440DD" w:rsidRDefault="00D440DD" w:rsidP="00EB21A5">
      <w:pPr>
        <w:spacing w:line="360" w:lineRule="auto"/>
        <w:rPr>
          <w:rFonts w:ascii="標楷體" w:eastAsia="標楷體" w:hAnsi="標楷體"/>
          <w:b/>
          <w:sz w:val="44"/>
          <w:szCs w:val="44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EB21A5" w:rsidRPr="00EB21A5" w:rsidRDefault="00D440DD" w:rsidP="00A72F00">
      <w:pPr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</w:t>
      </w:r>
      <w:r w:rsidR="00912A00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十七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、指喻</w:t>
      </w:r>
      <w:r w:rsidR="00EB21A5" w:rsidRPr="00EB21A5">
        <w:rPr>
          <w:rFonts w:ascii="標楷體" w:eastAsia="標楷體" w:hAnsi="標楷體" w:hint="eastAsia"/>
          <w:b/>
          <w:sz w:val="44"/>
          <w:szCs w:val="44"/>
        </w:rPr>
        <w:t xml:space="preserve">       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 xml:space="preserve">    方孝孺 </w:t>
      </w:r>
    </w:p>
    <w:p w:rsidR="00B64FE3" w:rsidRPr="000D358B" w:rsidRDefault="00B64FE3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0D358B">
        <w:rPr>
          <w:rFonts w:ascii="標楷體" w:eastAsia="標楷體" w:hAnsi="標楷體" w:hint="eastAsia"/>
          <w:sz w:val="36"/>
          <w:szCs w:val="36"/>
        </w:rPr>
        <w:t>浦陽鄭君仲辨，其容闐然，其色渥然，其氣充然，未嘗有疾也。 他日，左手之拇有疹焉， 隆起而粟，君疑之，以示人。人大笑， 以為不足患。既三日，聚而如錢，憂之滋甚，又以示人。笑者如初。又三日，拇之大盈握，近拇之指，皆為之痛， 若剟刺狀， 肢體心膂無不病者。懼而謀諸醫。醫視之，驚曰：「此疾之奇者，雖病在指，其實一身病也，不速治，且能傷生。然始發之時，終日可愈； 三日，越旬可愈；今疾且成，已非三月不能瘳。終日而愈，艾可治也；越旬而愈，藥可治也；至於既成，甚將延乎肝膈，否亦將為一臂之憂。非有以禦其內，其勢不止；非有以治其外， 疾未易為也。」君從其言，日服湯劑，而傅以善藥。果至二月而後瘳，三月而神色始復。</w:t>
      </w:r>
    </w:p>
    <w:p w:rsidR="00B64FE3" w:rsidRPr="000D358B" w:rsidRDefault="00B64FE3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0D358B">
        <w:rPr>
          <w:rFonts w:ascii="標楷體" w:eastAsia="標楷體" w:hAnsi="標楷體" w:hint="eastAsia"/>
          <w:sz w:val="36"/>
          <w:szCs w:val="36"/>
        </w:rPr>
        <w:t>余因是思之：天下之事，常發於至微，而終為大患；始以為不足治，而終至於不可為。當其易也，惜旦夕之力，忽之而不顧；及其既成也，積歲月，疲思慮，而僅克之，如此指者多矣。蓋眾人之所可知者，眾人之所能治也，其勢雖危，而未足深畏；惟萌於不必憂之地，而寓於不可見之初，眾人笑而忽之者，此則君子之所深畏也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B64FE3" w:rsidRPr="000D358B" w:rsidRDefault="00B64FE3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0D358B">
        <w:rPr>
          <w:rFonts w:ascii="標楷體" w:eastAsia="標楷體" w:hAnsi="標楷體" w:hint="eastAsia"/>
          <w:sz w:val="36"/>
          <w:szCs w:val="36"/>
        </w:rPr>
        <w:t>昔之天下，有如君之盛壯無疾者乎？愛天下者，有如君之愛身者乎？而可以為天下患者，豈特瘡痏之於指乎？君未嘗敢忽之，特以不早謀於醫，而幾至於甚病。況乎視之以至疏之勢，重以疲敝之餘，吏之戕摩剝削以速其疾者亦甚矣！幸其為發，以為無虞而不知畏，此真可謂智也與哉？</w:t>
      </w:r>
    </w:p>
    <w:p w:rsidR="00B64FE3" w:rsidRPr="000D358B" w:rsidRDefault="00B64FE3" w:rsidP="00A72F00">
      <w:pPr>
        <w:snapToGrid w:val="0"/>
        <w:spacing w:before="100" w:beforeAutospacing="1" w:after="100" w:afterAutospacing="1" w:line="360" w:lineRule="auto"/>
        <w:ind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0D358B">
        <w:rPr>
          <w:rFonts w:ascii="標楷體" w:eastAsia="標楷體" w:hAnsi="標楷體" w:hint="eastAsia"/>
          <w:sz w:val="36"/>
          <w:szCs w:val="36"/>
        </w:rPr>
        <w:t>余賤，不敢謀國，而君慮周行果，非久於布衣者也。傳不云乎：「三折肱而成良醫。」君誠有位於時，則宜以拇病為戒！</w:t>
      </w:r>
    </w:p>
    <w:p w:rsidR="00D440DD" w:rsidRDefault="00D440DD" w:rsidP="00A72F00">
      <w:pPr>
        <w:snapToGrid w:val="0"/>
        <w:spacing w:before="100" w:beforeAutospacing="1" w:after="100" w:afterAutospacing="1" w:line="360" w:lineRule="auto"/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64FE3" w:rsidRPr="00EB21A5" w:rsidRDefault="00D440DD" w:rsidP="00A72F00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>
        <w:lastRenderedPageBreak/>
        <w:t xml:space="preserve">     </w:t>
      </w:r>
      <w:r w:rsidR="00FF062A">
        <w:rPr>
          <w:rFonts w:ascii="標楷體" w:eastAsia="標楷體" w:hAnsi="標楷體" w:hint="eastAsia"/>
          <w:sz w:val="52"/>
          <w:szCs w:val="52"/>
        </w:rPr>
        <w:t xml:space="preserve">　　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十</w:t>
      </w:r>
      <w:r w:rsidR="00FF062A">
        <w:rPr>
          <w:rFonts w:ascii="標楷體" w:eastAsia="標楷體" w:hAnsi="標楷體" w:hint="eastAsia"/>
          <w:b/>
          <w:sz w:val="44"/>
          <w:szCs w:val="44"/>
        </w:rPr>
        <w:t>八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 xml:space="preserve">、遊褒禪山記                王安石 </w:t>
      </w:r>
    </w:p>
    <w:p w:rsidR="00B64FE3" w:rsidRPr="001461E6" w:rsidRDefault="00B64FE3" w:rsidP="00A72F00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1461E6">
        <w:rPr>
          <w:rFonts w:ascii="標楷體" w:eastAsia="標楷體" w:hAnsi="標楷體" w:hint="eastAsia"/>
          <w:sz w:val="36"/>
          <w:szCs w:val="36"/>
        </w:rPr>
        <w:t xml:space="preserve">　　褒禪山，亦謂之華山，唐浮圖慧褒，始舍於其址，而卒葬之，以故其後名之曰褒禪。今所謂慧空禪院者，褒之廬冢也。距其院東五里，所謂華陽洞者，以其在華山之陽名之也。距洞百餘步，有碑仆道，其文漫滅，獨其為文猶可識曰「花山」，今言華如華實之華者，蓋音謬也。</w:t>
      </w:r>
    </w:p>
    <w:p w:rsidR="00B64FE3" w:rsidRPr="001461E6" w:rsidRDefault="00B64FE3" w:rsidP="00A72F00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1461E6">
        <w:rPr>
          <w:rFonts w:ascii="標楷體" w:eastAsia="標楷體" w:hAnsi="標楷體" w:hint="eastAsia"/>
          <w:sz w:val="36"/>
          <w:szCs w:val="36"/>
        </w:rPr>
        <w:t xml:space="preserve">　　其下平曠，有泉側出，而記遊者甚眾，所謂前洞也。由山以上五六里，有穴窈然，入之甚寒，問其深，則雖好遊者不能窮也，謂之後洞。余與四人擁火以入，入之愈深，其進愈難，而其見愈奇。有怠而欲出者，曰：「不出，火且盡」；遂與之俱出。蓋予所至，比好遊者尚不能什一，然視其左右，來而記之者已少；蓋其又深，則其至又加少矣。方是時，予之力尚足以入，火尚足以明也。既其出，則或咎其欲出者，而予亦悔其隨之，而不得極夫遊之樂也。</w:t>
      </w:r>
    </w:p>
    <w:p w:rsidR="00B64FE3" w:rsidRPr="001461E6" w:rsidRDefault="00B64FE3" w:rsidP="00A72F00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1461E6">
        <w:rPr>
          <w:rFonts w:ascii="標楷體" w:eastAsia="標楷體" w:hAnsi="標楷體" w:hint="eastAsia"/>
          <w:sz w:val="36"/>
          <w:szCs w:val="36"/>
        </w:rPr>
        <w:t xml:space="preserve">　　於是予有歎焉：古人之觀於天地、山川、草木、蟲魚、鳥獸，往往有得；以其求思之深，而無不在也。夫夷以近，則遊者眾；險以遠，則至者少；而世之奇偉瑰怪非常之觀，常在於險遠</w:t>
      </w:r>
      <w:r w:rsidRPr="00A153EF">
        <w:rPr>
          <w:rFonts w:ascii="新細明體" w:hAnsi="新細明體" w:hint="eastAsia"/>
          <w:sz w:val="36"/>
          <w:szCs w:val="36"/>
        </w:rPr>
        <w:t>，</w:t>
      </w:r>
      <w:r w:rsidRPr="001461E6">
        <w:rPr>
          <w:rFonts w:ascii="標楷體" w:eastAsia="標楷體" w:hAnsi="標楷體" w:hint="eastAsia"/>
          <w:sz w:val="36"/>
          <w:szCs w:val="36"/>
        </w:rPr>
        <w:t>而人之所罕至焉；故非有志者不能至也。有志矣，不隨以止也，然力不足者亦不能至也；有志與力，而又不隨以怠，至於幽暗昏惑，而無物以相之，亦不能至也。然力足以至焉而不至，於人為可譏，而在己為有悔；盡吾志也，而不能至者，可以無悔矣，其孰能譏之乎？此予之所得也！</w:t>
      </w:r>
    </w:p>
    <w:p w:rsidR="00B64FE3" w:rsidRPr="001461E6" w:rsidRDefault="00B64FE3" w:rsidP="00A72F00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1461E6">
        <w:rPr>
          <w:rFonts w:ascii="標楷體" w:eastAsia="標楷體" w:hAnsi="標楷體" w:hint="eastAsia"/>
          <w:sz w:val="36"/>
          <w:szCs w:val="36"/>
        </w:rPr>
        <w:t xml:space="preserve">    余於仆碑，又以悲夫古書之不存，後世之謬其傳而莫能名者，何可勝道也哉！此所以學者不可以不深思而慎取之也。</w:t>
      </w:r>
    </w:p>
    <w:p w:rsidR="00B64FE3" w:rsidRPr="001461E6" w:rsidRDefault="00B64FE3" w:rsidP="00A72F00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1461E6">
        <w:rPr>
          <w:rFonts w:ascii="標楷體" w:eastAsia="標楷體" w:hAnsi="標楷體" w:hint="eastAsia"/>
          <w:sz w:val="36"/>
          <w:szCs w:val="36"/>
        </w:rPr>
        <w:t xml:space="preserve">　　四人者：廬陵蕭君圭君玉；長樂王回深父；余弟安國平父，安上純父。</w:t>
      </w:r>
    </w:p>
    <w:p w:rsidR="00B64FE3" w:rsidRPr="00A21736" w:rsidRDefault="00B64FE3" w:rsidP="00B64FE3">
      <w:pPr>
        <w:spacing w:line="360" w:lineRule="auto"/>
        <w:jc w:val="both"/>
      </w:pPr>
    </w:p>
    <w:p w:rsidR="00D440DD" w:rsidRDefault="00D440DD" w:rsidP="00EB21A5">
      <w:pPr>
        <w:spacing w:line="360" w:lineRule="auto"/>
        <w:rPr>
          <w:rFonts w:ascii="標楷體" w:eastAsia="標楷體" w:hAnsi="標楷體"/>
          <w:sz w:val="36"/>
          <w:szCs w:val="36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 xml:space="preserve"> </w:t>
      </w:r>
    </w:p>
    <w:p w:rsidR="00EB21A5" w:rsidRPr="00EB21A5" w:rsidRDefault="00D440DD" w:rsidP="00A72F00">
      <w:pPr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   </w:t>
      </w:r>
      <w:r w:rsidR="00B64FE3" w:rsidRPr="003A238A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FF062A">
        <w:rPr>
          <w:rFonts w:ascii="標楷體" w:eastAsia="標楷體" w:hAnsi="標楷體" w:hint="eastAsia"/>
          <w:b/>
          <w:sz w:val="44"/>
          <w:szCs w:val="44"/>
        </w:rPr>
        <w:t>十九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、論貴粟疏　(節錄)</w:t>
      </w:r>
      <w:r w:rsidR="00EB21A5" w:rsidRPr="00EB21A5"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B64FE3" w:rsidRPr="00EB21A5">
        <w:rPr>
          <w:rFonts w:ascii="標楷體" w:eastAsia="標楷體" w:hAnsi="標楷體"/>
          <w:b/>
          <w:sz w:val="44"/>
          <w:szCs w:val="44"/>
        </w:rPr>
        <w:t xml:space="preserve">   </w:t>
      </w:r>
      <w:r w:rsidR="00B64FE3" w:rsidRPr="00EB21A5">
        <w:rPr>
          <w:rFonts w:ascii="標楷體" w:eastAsia="標楷體" w:hAnsi="標楷體" w:hint="eastAsia"/>
          <w:b/>
          <w:sz w:val="44"/>
          <w:szCs w:val="44"/>
        </w:rPr>
        <w:t>晁錯</w:t>
      </w:r>
    </w:p>
    <w:p w:rsidR="00B64FE3" w:rsidRPr="00433043" w:rsidRDefault="00B64FE3" w:rsidP="00B64FE3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433043">
        <w:rPr>
          <w:rFonts w:ascii="標楷體" w:eastAsia="標楷體" w:hAnsi="標楷體" w:hint="eastAsia"/>
          <w:sz w:val="36"/>
          <w:szCs w:val="36"/>
        </w:rPr>
        <w:t>聖王在上，而民不凍飢者，非能耕而食之，織而衣之也，為開其資財之道也。故堯、禹有九年之水，湯有七年之旱，而國亡捐瘠者，以畜積多而備先具也。今海內為一，土地人民之眾不避湯、禹，加以亡天災數年之水旱，而畜積未及者，何也？地有遺利，民有餘力，生穀之土未盡墾，山澤之利未盡出也，游食之民未盡歸農也。</w:t>
      </w:r>
    </w:p>
    <w:p w:rsidR="00B64FE3" w:rsidRPr="00433043" w:rsidRDefault="00B64FE3" w:rsidP="00B64FE3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433043">
        <w:rPr>
          <w:rFonts w:ascii="標楷體" w:eastAsia="標楷體" w:hAnsi="標楷體" w:hint="eastAsia"/>
          <w:sz w:val="36"/>
          <w:szCs w:val="36"/>
        </w:rPr>
        <w:t>民貧，則姦邪生。貧生於不足，不足生於不農，不農則不地著，不地著則離鄉輕家，民如鳥獸，雖有高城深池，嚴法重刑，猶不能禁也。夫寒之於衣，不待輕煖；飢之於食，不待甘旨；飢寒至身，不顧廉恥。人情，一日不再食則飢，終歲不製衣則寒。夫腹飢不得食，膚寒不得衣，雖慈母不能保其子，君安能以有其民哉！明主知其然也，故務民於農桑，薄賦斂，廣畜積，以實倉廩，備水旱，故民可得而有也。</w:t>
      </w:r>
    </w:p>
    <w:p w:rsidR="00B64FE3" w:rsidRPr="00433043" w:rsidRDefault="00B64FE3" w:rsidP="00B64FE3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433043">
        <w:rPr>
          <w:rFonts w:ascii="標楷體" w:eastAsia="標楷體" w:hAnsi="標楷體" w:hint="eastAsia"/>
          <w:sz w:val="36"/>
          <w:szCs w:val="36"/>
        </w:rPr>
        <w:t>民者，在上所以牧之，趨利如水走下，四方亡擇也。夫珠玉金銀，飢不可食，寒不可衣，然而眾貴之者，以上用之故也。其為物輕微易臧，在於把握，可以周海內而亡飢寒之患。此令臣輕背其主，而民易去其鄉，盜賊有所勸，亡逃者得輕資也。粟米布帛生於地，長於時，聚於力，非可一日成也；數石之重，中人弗勝，不為姦邪所利，一日弗得而飢寒至。是故明君貴五穀而賤金玉。</w:t>
      </w:r>
    </w:p>
    <w:p w:rsidR="00B64FE3" w:rsidRPr="00433043" w:rsidRDefault="00B64FE3" w:rsidP="00B64FE3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433043">
        <w:rPr>
          <w:rFonts w:ascii="標楷體" w:eastAsia="標楷體" w:hAnsi="標楷體" w:hint="eastAsia"/>
          <w:sz w:val="36"/>
          <w:szCs w:val="36"/>
        </w:rPr>
        <w:t>今農夫五口之家，其服役者，不下二人，其能耕者，不過百畝。百畝之收不過百石。春耕夏耘，秋穫冬臧，伐薪樵，治官府，給繇役；春不得避風塵，夏不得避暑熱，秋不得避陰雨，冬不得避寒凍，四時之間亡日休息；又私自送往迎來，弔死問疾，養孤長幼在其中。勤苦如此，尚復被水旱之災，急政暴賦，賦斂不時，朝令而暮改。當具有者半賈而賣，亡者取倍稱之息，於是有賣田宅鬻子孫以償責者矣。而商賈大者積貯倍息，小者坐列販賣，操其奇贏，日游都市，乘上之急，所賣必倍。故其男不耕耘，女不蠶織，衣必文采，食必粱肉；亡農夫之苦，有仟伯之得。因其富厚，交通王侯，力過吏勢，以利相傾；千里游敖，冠蓋相望，乘堅策肥，履絲曳縞。此商人所以兼并農人，農人所以流亡者也。</w:t>
      </w:r>
    </w:p>
    <w:p w:rsidR="00B64FE3" w:rsidRDefault="00B64FE3" w:rsidP="00B64FE3">
      <w:pPr>
        <w:snapToGrid w:val="0"/>
        <w:spacing w:line="360" w:lineRule="auto"/>
        <w:ind w:firstLineChars="200" w:firstLine="720"/>
        <w:jc w:val="both"/>
        <w:outlineLvl w:val="0"/>
        <w:rPr>
          <w:rFonts w:ascii="標楷體" w:eastAsia="標楷體" w:hAnsi="標楷體"/>
          <w:sz w:val="36"/>
          <w:szCs w:val="36"/>
        </w:rPr>
      </w:pPr>
      <w:r w:rsidRPr="00433043">
        <w:rPr>
          <w:rFonts w:ascii="標楷體" w:eastAsia="標楷體" w:hAnsi="標楷體" w:hint="eastAsia"/>
          <w:sz w:val="36"/>
          <w:szCs w:val="36"/>
        </w:rPr>
        <w:t>今法律賤商人，商人已富貴矣；尊農夫，農夫已貧賤矣。故俗之所貴，主之所賤也；吏之所卑，法之所尊也。上下相反，好惡乖迕，而欲國富法立，不可得也。方今之務，莫若使民務農而已矣。欲民務農，在於貴粟；貴粟之道，在於使民以粟為賞罰。今募天下入粟縣官，得以拜爵，得以除罪。如此，富人有爵，農民有錢，粟有所渫。</w:t>
      </w:r>
    </w:p>
    <w:p w:rsidR="00B64FE3" w:rsidRPr="00EB21A5" w:rsidRDefault="00D440DD" w:rsidP="00A72F00">
      <w:pPr>
        <w:pStyle w:val="Default"/>
        <w:spacing w:afterLines="50" w:after="180" w:line="360" w:lineRule="auto"/>
        <w:rPr>
          <w:rFonts w:cstheme="minorBidi"/>
          <w:b/>
          <w:color w:val="auto"/>
          <w:sz w:val="44"/>
          <w:szCs w:val="44"/>
        </w:rPr>
      </w:pPr>
      <w:r>
        <w:lastRenderedPageBreak/>
        <w:t xml:space="preserve">     </w:t>
      </w:r>
      <w:r w:rsidR="00EB21A5" w:rsidRPr="00EB21A5">
        <w:rPr>
          <w:rFonts w:cstheme="minorBidi" w:hint="eastAsia"/>
          <w:color w:val="auto"/>
          <w:sz w:val="44"/>
          <w:szCs w:val="44"/>
        </w:rPr>
        <w:t xml:space="preserve">  </w:t>
      </w:r>
      <w:r w:rsidR="00B64FE3" w:rsidRPr="00EB21A5">
        <w:rPr>
          <w:rFonts w:cstheme="minorBidi" w:hint="eastAsia"/>
          <w:color w:val="auto"/>
          <w:sz w:val="44"/>
          <w:szCs w:val="44"/>
        </w:rPr>
        <w:t xml:space="preserve">　</w:t>
      </w:r>
      <w:r w:rsidR="00B64FE3" w:rsidRPr="00EB21A5">
        <w:rPr>
          <w:rFonts w:cstheme="minorBidi" w:hint="eastAsia"/>
          <w:b/>
          <w:color w:val="auto"/>
          <w:sz w:val="44"/>
          <w:szCs w:val="44"/>
        </w:rPr>
        <w:t>二</w:t>
      </w:r>
      <w:r w:rsidR="00FF062A">
        <w:rPr>
          <w:rFonts w:cstheme="minorBidi" w:hint="eastAsia"/>
          <w:b/>
          <w:color w:val="auto"/>
          <w:sz w:val="44"/>
          <w:szCs w:val="44"/>
        </w:rPr>
        <w:t>十</w:t>
      </w:r>
      <w:r w:rsidR="00B64FE3" w:rsidRPr="00EB21A5">
        <w:rPr>
          <w:rFonts w:cstheme="minorBidi" w:hint="eastAsia"/>
          <w:b/>
          <w:color w:val="auto"/>
          <w:sz w:val="44"/>
          <w:szCs w:val="44"/>
        </w:rPr>
        <w:t>、</w:t>
      </w:r>
      <w:r w:rsidR="00B64FE3" w:rsidRPr="00EB21A5">
        <w:rPr>
          <w:rFonts w:cstheme="minorBidi"/>
          <w:b/>
          <w:color w:val="auto"/>
          <w:sz w:val="44"/>
          <w:szCs w:val="44"/>
        </w:rPr>
        <w:t xml:space="preserve">進學解 </w:t>
      </w:r>
      <w:r w:rsidR="00B64FE3" w:rsidRPr="00EB21A5">
        <w:rPr>
          <w:rFonts w:cstheme="minorBidi" w:hint="eastAsia"/>
          <w:b/>
          <w:color w:val="auto"/>
          <w:sz w:val="44"/>
          <w:szCs w:val="44"/>
        </w:rPr>
        <w:t xml:space="preserve">　　　　　　</w:t>
      </w:r>
      <w:r w:rsidR="00B64FE3" w:rsidRPr="00EB21A5">
        <w:rPr>
          <w:rFonts w:cstheme="minorBidi"/>
          <w:b/>
          <w:color w:val="auto"/>
          <w:sz w:val="44"/>
          <w:szCs w:val="44"/>
        </w:rPr>
        <w:t xml:space="preserve">韓愈 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 xml:space="preserve">國子先生，晨入太學，召諸生立館下，誨之曰：﹁業精於勤，荒於嬉；行成於思，毀於隨。方今聖賢相逢，治具畢張，拔去兇邪，登崇俊良。占小善者率以錄，名一藝者無不庸。爬羅剔抉，刮垢磨光。蓋有幸而獲選，孰云多而不揚？諸生業患不能精，無患有司之不明；行患不能成，無患有司之不公。﹂ 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>言未既，有笑於列者曰：﹁先生欺余哉！弟子事先生，於茲有年矣。先生口不絕吟於六藝之文，手不停披於百家之編。記事者必提其要，纂言者必鉤其玄。貪多務得，細大不捐。焚膏油以繼晷，恆兀兀以窮年。先生之業，可謂勤矣。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>觝排異端，攘斥佛、老。補苴罅漏，張皇幽眇。尋墜緒之茫茫，獨旁搜而遠紹。障百川而東之，迴狂瀾於既倒。先生之於儒，可謂有勞矣。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 xml:space="preserve">沈浸醲郁，含英咀華，作為文章，其書滿家。上規姚、姒，渾渾無涯；周誥、殷盤，佶屈聱牙；春秋謹嚴，左氏浮誇；易奇而法，詩正而葩。下逮莊、騷，太史所錄，子雲相如，同工異曲。先生之於文，可謂閎其中而肆其外矣！ 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 xml:space="preserve">少始知學，勇於敢為。長通於方，左右具宜。先生之於為人，可謂成矣。 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 xml:space="preserve">然而公不見信於人，私不見助於友。跋前躓後，動輒得咎。暫為御史，遂竄南夷。三年博士，冗不見治。命與仇謀，取敗幾時！冬暖而兒號寒，年豐而妻啼飢。頭童齒豁，竟死何裨？不知慮此，而反教人為！﹂ </w:t>
      </w:r>
    </w:p>
    <w:p w:rsidR="00B64FE3" w:rsidRPr="00E24D65" w:rsidRDefault="00B64FE3" w:rsidP="00A72F00">
      <w:pPr>
        <w:pStyle w:val="Default"/>
        <w:spacing w:before="100" w:beforeAutospacing="1" w:after="100" w:afterAutospacing="1" w:line="360" w:lineRule="auto"/>
        <w:ind w:firstLine="720"/>
        <w:jc w:val="both"/>
        <w:rPr>
          <w:rFonts w:cstheme="minorBidi"/>
          <w:color w:val="auto"/>
          <w:sz w:val="36"/>
          <w:szCs w:val="36"/>
        </w:rPr>
      </w:pPr>
      <w:r w:rsidRPr="00E24D65">
        <w:rPr>
          <w:rFonts w:cstheme="minorBidi"/>
          <w:color w:val="auto"/>
          <w:sz w:val="36"/>
          <w:szCs w:val="36"/>
        </w:rPr>
        <w:t>先生曰：﹁吁！子來前！夫大木為杗，細木為桷，欂櫨、侏儒，椳、闑、扂、楔，各得其宜，施以成室者，匠氏之工也。玉札、丹砂，赤箭、青芝，牛溲、馬勃、敗鼓之皮，俱收並蓄，待用無遺者，醫師之良也。登明選公，雜進巧拙，紆餘為妍，卓犖為傑，校短量長，惟器是適者，宰相之方也。</w:t>
      </w:r>
    </w:p>
    <w:p w:rsidR="00B64FE3" w:rsidRPr="00E24D65" w:rsidRDefault="00B64FE3" w:rsidP="00A72F00">
      <w:pPr>
        <w:spacing w:before="100" w:beforeAutospacing="1" w:after="100" w:afterAutospacing="1" w:line="360" w:lineRule="auto"/>
        <w:jc w:val="both"/>
        <w:rPr>
          <w:rFonts w:ascii="標楷體" w:eastAsia="標楷體" w:hAnsi="標楷體"/>
        </w:rPr>
      </w:pPr>
      <w:r w:rsidRPr="00E24D65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E24D65">
        <w:rPr>
          <w:rFonts w:ascii="標楷體" w:eastAsia="標楷體" w:hAnsi="標楷體"/>
          <w:sz w:val="36"/>
          <w:szCs w:val="36"/>
        </w:rPr>
        <w:t>昔者孟軻好辯，孔道以明；轍環天下，卒老於行。荀卿守正，大論是弘；逃讒於楚，廢死蘭陵。是二儒者，吐辭為經，舉足為法。絕類離倫，優入聖域，其遇於世何如也？﹂</w:t>
      </w:r>
    </w:p>
    <w:p w:rsidR="00B64FE3" w:rsidRPr="00873EB8" w:rsidRDefault="00B64FE3" w:rsidP="00B64FE3">
      <w:pPr>
        <w:spacing w:line="600" w:lineRule="exact"/>
        <w:rPr>
          <w:sz w:val="22"/>
        </w:rPr>
      </w:pPr>
    </w:p>
    <w:p w:rsidR="00D440DD" w:rsidRDefault="00D440DD" w:rsidP="00EB21A5">
      <w:pPr>
        <w:spacing w:line="360" w:lineRule="auto"/>
        <w:rPr>
          <w:rFonts w:ascii="標楷體" w:eastAsia="標楷體" w:hAnsi="標楷體" w:cs="Times New Roman"/>
          <w:sz w:val="36"/>
          <w:szCs w:val="32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A72F00" w:rsidRDefault="00D440DD" w:rsidP="00A72F00">
      <w:pPr>
        <w:spacing w:afterLines="50" w:after="180" w:line="360" w:lineRule="auto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cs="Times New Roman"/>
          <w:sz w:val="36"/>
          <w:szCs w:val="32"/>
        </w:rPr>
        <w:lastRenderedPageBreak/>
        <w:t xml:space="preserve">     </w:t>
      </w:r>
      <w:r w:rsidR="000C1A0B">
        <w:rPr>
          <w:rFonts w:ascii="標楷體" w:eastAsia="標楷體" w:hAnsi="標楷體" w:hint="eastAsia"/>
          <w:sz w:val="32"/>
          <w:szCs w:val="28"/>
        </w:rPr>
        <w:t xml:space="preserve">   </w:t>
      </w:r>
      <w:r w:rsidR="00FF062A">
        <w:rPr>
          <w:rFonts w:ascii="標楷體" w:eastAsia="標楷體" w:hAnsi="標楷體" w:hint="eastAsia"/>
          <w:sz w:val="32"/>
          <w:szCs w:val="28"/>
        </w:rPr>
        <w:t xml:space="preserve"> </w:t>
      </w:r>
      <w:r w:rsidR="00FF062A">
        <w:rPr>
          <w:rFonts w:ascii="標楷體" w:eastAsia="標楷體" w:hAnsi="標楷體" w:hint="eastAsia"/>
          <w:b/>
          <w:sz w:val="44"/>
          <w:szCs w:val="28"/>
        </w:rPr>
        <w:t>二十一</w:t>
      </w:r>
      <w:r w:rsidR="000C1A0B" w:rsidRPr="00E03E77">
        <w:rPr>
          <w:rFonts w:ascii="標楷體" w:eastAsia="標楷體" w:hAnsi="標楷體" w:hint="eastAsia"/>
          <w:b/>
          <w:sz w:val="44"/>
          <w:szCs w:val="28"/>
        </w:rPr>
        <w:t>、石鐘山記</w:t>
      </w:r>
      <w:r w:rsidR="00EB21A5">
        <w:rPr>
          <w:rFonts w:ascii="標楷體" w:eastAsia="標楷體" w:hAnsi="標楷體" w:hint="eastAsia"/>
          <w:b/>
          <w:sz w:val="44"/>
          <w:szCs w:val="28"/>
        </w:rPr>
        <w:t xml:space="preserve">     </w:t>
      </w:r>
      <w:r w:rsidR="002039F9">
        <w:rPr>
          <w:rFonts w:ascii="標楷體" w:eastAsia="標楷體" w:hAnsi="標楷體" w:hint="eastAsia"/>
          <w:b/>
          <w:sz w:val="44"/>
          <w:szCs w:val="28"/>
        </w:rPr>
        <w:t xml:space="preserve">     </w:t>
      </w:r>
      <w:r w:rsidR="000C1A0B" w:rsidRPr="00E03E77">
        <w:rPr>
          <w:rFonts w:ascii="標楷體" w:eastAsia="標楷體" w:hAnsi="標楷體" w:hint="eastAsia"/>
          <w:b/>
          <w:sz w:val="44"/>
          <w:szCs w:val="28"/>
        </w:rPr>
        <w:t xml:space="preserve">  蘇軾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水經云：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「</w:t>
      </w:r>
      <w:r w:rsidRPr="00E03E77">
        <w:rPr>
          <w:rFonts w:cstheme="minorBidi"/>
          <w:color w:val="auto"/>
          <w:sz w:val="36"/>
          <w:szCs w:val="28"/>
        </w:rPr>
        <w:t>彭蠡之口，有石鐘山焉。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」</w:t>
      </w:r>
      <w:r w:rsidRPr="00E03E77">
        <w:rPr>
          <w:rFonts w:cstheme="minorBidi"/>
          <w:color w:val="auto"/>
          <w:sz w:val="36"/>
          <w:szCs w:val="28"/>
        </w:rPr>
        <w:t xml:space="preserve">酈元以為下臨深潭，微風鼓浪，水石相搏，聲如洪鐘。是說也，人常疑之。今以鐘磬置水中，雖大風浪不能鳴也，而況石乎！至唐李渤，始訪其遺蹤，得雙石於潭上，扣而聆之，南聲函胡，北音清越，枹止響騰，餘韻徐歇；自以為得之矣。然是說也，余尤疑之。石之鏗然有聲者，所在皆是也，而此獨以鐘名，何哉？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元豐七年六月丁丑，余自齊安舟行適臨汝，而長子邁將赴饒之德興尉，送之至湖口，因得觀所謂石鐘者。寺僧使小童持斧，於亂石間擇其一二，扣之，硿硿焉。余固笑而不信也。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至莫夜，月明，獨與邁乘小舟至絕壁下。大石側立千尺，如猛獸奇鬼，森然欲搏人；而山上栖鶻聞人聲，亦驚起，磔磔雲霄間。又有若老人欬且笑於山谷中者，或曰：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「</w:t>
      </w:r>
      <w:r w:rsidRPr="00E03E77">
        <w:rPr>
          <w:rFonts w:cstheme="minorBidi"/>
          <w:color w:val="auto"/>
          <w:sz w:val="36"/>
          <w:szCs w:val="28"/>
        </w:rPr>
        <w:t>此鸛鶴也。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」</w:t>
      </w:r>
      <w:r w:rsidRPr="00E03E77">
        <w:rPr>
          <w:rFonts w:cstheme="minorBidi"/>
          <w:color w:val="auto"/>
          <w:sz w:val="36"/>
          <w:szCs w:val="28"/>
        </w:rPr>
        <w:t>余方心動，欲還，而大聲發於水上，噌吰如鐘鼓不絕。舟人大恐。徐而察之，則山下皆石穴罅，不知其淺深；微波入焉，涵澹澎湃而為此也。舟迴至兩山間，將入港口，有大石當中流，可坐百人，空中而多竅，與風水相吞吐，有窾坎鏜鞳之聲，與向之噌吰者相應，如樂作焉。因笑謂邁曰：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「</w:t>
      </w:r>
      <w:r w:rsidRPr="00E03E77">
        <w:rPr>
          <w:rFonts w:cstheme="minorBidi"/>
          <w:color w:val="auto"/>
          <w:sz w:val="36"/>
          <w:szCs w:val="28"/>
        </w:rPr>
        <w:t>汝識之乎？噌吰者，周景王之無射也；窾坎鏜鞳者，魏莊子之歌鐘也。古之人不余欺也。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」</w:t>
      </w:r>
      <w:r w:rsidRPr="00E03E77">
        <w:rPr>
          <w:rFonts w:cstheme="minorBidi"/>
          <w:color w:val="auto"/>
          <w:sz w:val="36"/>
          <w:szCs w:val="28"/>
        </w:rPr>
        <w:t xml:space="preserve"> </w:t>
      </w:r>
    </w:p>
    <w:p w:rsidR="000C1A0B" w:rsidRPr="00E12F63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28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事不目見耳聞而臆斷其有無，可乎？酈元之所見聞，殆與余同，而言之不詳；士大夫終不肯以小舟夜泊絕壁之下，故莫能知；而漁工水師，雖知而不能言，此世所以不傳也。而陋者乃以斧斤考擊而求之，自以為得其實。余是以記之，蓋歎酈元之簡，而笑李渤之陋也。</w:t>
      </w:r>
      <w:r>
        <w:rPr>
          <w:rFonts w:cstheme="minorBidi"/>
          <w:color w:val="auto"/>
          <w:sz w:val="28"/>
          <w:szCs w:val="28"/>
        </w:rPr>
        <w:br w:type="page"/>
      </w:r>
    </w:p>
    <w:p w:rsidR="00D440DD" w:rsidRDefault="00D440DD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/>
          <w:kern w:val="0"/>
          <w:sz w:val="32"/>
          <w:szCs w:val="28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Default="00D440DD" w:rsidP="00A72F00">
      <w:pPr>
        <w:autoSpaceDE w:val="0"/>
        <w:autoSpaceDN w:val="0"/>
        <w:adjustRightInd w:val="0"/>
        <w:spacing w:afterLines="50" w:after="180" w:line="360" w:lineRule="auto"/>
        <w:rPr>
          <w:rFonts w:ascii="標楷體" w:eastAsia="標楷體"/>
          <w:b/>
          <w:kern w:val="0"/>
          <w:sz w:val="44"/>
          <w:szCs w:val="28"/>
        </w:rPr>
      </w:pPr>
      <w:r>
        <w:rPr>
          <w:rFonts w:ascii="標楷體" w:eastAsia="標楷體" w:hint="eastAsia"/>
          <w:kern w:val="0"/>
          <w:sz w:val="32"/>
          <w:szCs w:val="28"/>
        </w:rPr>
        <w:lastRenderedPageBreak/>
        <w:t xml:space="preserve">      </w:t>
      </w:r>
      <w:r w:rsidR="000C1A0B">
        <w:rPr>
          <w:rFonts w:ascii="標楷體" w:eastAsia="標楷體" w:hint="eastAsia"/>
          <w:kern w:val="0"/>
          <w:sz w:val="32"/>
          <w:szCs w:val="28"/>
        </w:rPr>
        <w:t xml:space="preserve"> </w:t>
      </w:r>
      <w:r w:rsidR="00FF062A">
        <w:rPr>
          <w:rFonts w:ascii="標楷體" w:eastAsia="標楷體" w:hint="eastAsia"/>
          <w:b/>
          <w:kern w:val="0"/>
          <w:sz w:val="44"/>
          <w:szCs w:val="28"/>
        </w:rPr>
        <w:t>二十二</w:t>
      </w:r>
      <w:r w:rsidR="000C1A0B" w:rsidRPr="00E03E77">
        <w:rPr>
          <w:rFonts w:ascii="新細明體" w:eastAsia="新細明體" w:hAnsi="新細明體" w:hint="eastAsia"/>
          <w:b/>
          <w:kern w:val="0"/>
          <w:sz w:val="44"/>
          <w:szCs w:val="28"/>
        </w:rPr>
        <w:t>、</w:t>
      </w:r>
      <w:r w:rsidR="000C1A0B" w:rsidRPr="00E03E77">
        <w:rPr>
          <w:rFonts w:ascii="標楷體" w:eastAsia="標楷體"/>
          <w:b/>
          <w:kern w:val="0"/>
          <w:sz w:val="44"/>
          <w:szCs w:val="28"/>
        </w:rPr>
        <w:t>與陳伯之書</w:t>
      </w:r>
      <w:r w:rsidR="002039F9">
        <w:rPr>
          <w:rFonts w:ascii="標楷體" w:eastAsia="標楷體" w:hint="eastAsia"/>
          <w:b/>
          <w:kern w:val="0"/>
          <w:sz w:val="44"/>
          <w:szCs w:val="28"/>
        </w:rPr>
        <w:t xml:space="preserve">            </w:t>
      </w:r>
      <w:r w:rsidR="000C1A0B" w:rsidRPr="00E03E77">
        <w:rPr>
          <w:rFonts w:ascii="標楷體" w:eastAsia="標楷體" w:hint="eastAsia"/>
          <w:b/>
          <w:kern w:val="0"/>
          <w:sz w:val="44"/>
          <w:szCs w:val="28"/>
        </w:rPr>
        <w:t>丘遲</w:t>
      </w:r>
    </w:p>
    <w:p w:rsidR="000C1A0B" w:rsidRPr="00E03E77" w:rsidRDefault="000C1A0B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/>
          <w:kern w:val="0"/>
          <w:sz w:val="36"/>
          <w:szCs w:val="28"/>
        </w:rPr>
      </w:pPr>
      <w:r w:rsidRPr="00E03E77">
        <w:rPr>
          <w:rFonts w:ascii="標楷體" w:eastAsia="標楷體"/>
          <w:kern w:val="0"/>
          <w:sz w:val="36"/>
          <w:szCs w:val="28"/>
        </w:rPr>
        <w:t xml:space="preserve">遲頓首，陳將軍足下：無恙，幸甚幸甚。將軍勇冠三軍，才為世出，棄燕雀之小志，慕鴻鵠以高翔。昔因機變化，遭遇明主；立功立事，開國稱孤。朱輪華轂，擁旄萬里，何其壯也！如何一旦為奔亡之虜，聞鳴鏑而股戰，對穹廬以屈膝，又何劣邪！ </w:t>
      </w:r>
    </w:p>
    <w:p w:rsidR="000C1A0B" w:rsidRPr="00E03E77" w:rsidRDefault="000C1A0B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/>
          <w:kern w:val="0"/>
          <w:sz w:val="36"/>
          <w:szCs w:val="28"/>
        </w:rPr>
      </w:pPr>
      <w:r w:rsidRPr="00E03E77">
        <w:rPr>
          <w:rFonts w:ascii="標楷體" w:eastAsia="標楷體"/>
          <w:kern w:val="0"/>
          <w:sz w:val="36"/>
          <w:szCs w:val="28"/>
        </w:rPr>
        <w:t xml:space="preserve">尋君去就之際，非有他故，直以不能內審諸己，外受流言，沉迷猖獗，以至於此。聖朝赦罪責功，棄瑕錄用，推赤心於天下，安反側於萬物；將軍之所知，不假僕一二談也。朱鮪涉血於友于，張繡剚刃於愛子，漢主不以為疑，魏君視之若舊。況將軍無昔人之罪，而勳重於當世。夫迷途知返，往哲是與；不遠而復，先典攸高。主上屈法申恩，吞舟是漏；將軍松柏不翦，親戚安居，高臺未傾，愛妾尚在，悠悠爾心，亦何可言！今功臣名將雁行有序，佩紫懷黃，讚帷幄之謀；乘軺建節，奉疆埸之任。並刑馬作誓，傳之子孫。將軍獨靦顏借命，驅馳氈裘之長，寧不哀哉！ </w:t>
      </w:r>
    </w:p>
    <w:p w:rsidR="000C1A0B" w:rsidRPr="00E03E77" w:rsidRDefault="000C1A0B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560"/>
        <w:rPr>
          <w:rFonts w:ascii="標楷體" w:eastAsia="標楷體"/>
          <w:kern w:val="0"/>
          <w:sz w:val="36"/>
          <w:szCs w:val="28"/>
        </w:rPr>
      </w:pPr>
      <w:r w:rsidRPr="00E03E77">
        <w:rPr>
          <w:rFonts w:ascii="標楷體" w:eastAsia="標楷體"/>
          <w:kern w:val="0"/>
          <w:sz w:val="36"/>
          <w:szCs w:val="28"/>
        </w:rPr>
        <w:t xml:space="preserve">夫以慕容之強，身送東市；姚泓之盛，面縛西都，故知霜露所均，不育異類；姬漢舊邦，無取雜種。北虜僭盜中原，多歷年所，惡積禍盈，理至燋爛。況偽孽昏狡，自相夷戮；部落攜離，酋豪猜貳。方當繫頸蠻邸，懸首藁街。而將軍魚游於沸鼎之中，燕巢於飛幕之上，不亦惑乎！ </w:t>
      </w:r>
    </w:p>
    <w:p w:rsidR="000C1A0B" w:rsidRPr="00E03E77" w:rsidRDefault="000C1A0B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/>
          <w:kern w:val="0"/>
          <w:sz w:val="36"/>
          <w:szCs w:val="28"/>
        </w:rPr>
      </w:pPr>
      <w:r w:rsidRPr="00E03E77">
        <w:rPr>
          <w:rFonts w:ascii="標楷體" w:eastAsia="標楷體"/>
          <w:kern w:val="0"/>
          <w:sz w:val="36"/>
          <w:szCs w:val="28"/>
        </w:rPr>
        <w:t>暮春三月，江南草長，雜花生樹，群鶯亂飛。見故國之旗鼓，感生平於疇日，撫弦登陴，豈不愴悢。所以廉公之思趙將，吳子之泣西河，人之情也；將軍獨無情哉！想早勵良規，自求多福。</w:t>
      </w:r>
    </w:p>
    <w:p w:rsidR="000C1A0B" w:rsidRPr="00E03E77" w:rsidRDefault="000C1A0B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/>
          <w:kern w:val="0"/>
          <w:sz w:val="36"/>
          <w:szCs w:val="28"/>
        </w:rPr>
      </w:pPr>
      <w:r w:rsidRPr="00E03E77">
        <w:rPr>
          <w:rFonts w:ascii="標楷體" w:eastAsia="標楷體"/>
          <w:kern w:val="0"/>
          <w:sz w:val="36"/>
          <w:szCs w:val="28"/>
        </w:rPr>
        <w:t>當今皇帝盛明，天下安樂，白環西獻，楛矢東來。夜郎滇池，解辮請職；朝鮮昌海，蹶角受化。唯北狄野心，掘強沙塞之間，欲延歲月之命耳。中軍臨川殿下，明德茂親，總茲戎重。弔民洛汭，伐罪秦中，若遂不改，方思僕言，聊布往懷，君其詳之。丘遲頓首。</w:t>
      </w:r>
    </w:p>
    <w:p w:rsidR="00D440DD" w:rsidRDefault="00D440DD" w:rsidP="00A72F00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/>
          <w:kern w:val="0"/>
          <w:sz w:val="36"/>
          <w:szCs w:val="28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A72F00" w:rsidRDefault="00D440DD" w:rsidP="00A72F00">
      <w:pPr>
        <w:autoSpaceDE w:val="0"/>
        <w:autoSpaceDN w:val="0"/>
        <w:adjustRightInd w:val="0"/>
        <w:spacing w:afterLines="50" w:after="180" w:line="360" w:lineRule="auto"/>
        <w:rPr>
          <w:rFonts w:ascii="標楷體" w:eastAsia="標楷體"/>
          <w:b/>
          <w:kern w:val="0"/>
          <w:sz w:val="44"/>
          <w:szCs w:val="28"/>
        </w:rPr>
      </w:pPr>
      <w:r>
        <w:rPr>
          <w:rFonts w:ascii="標楷體" w:eastAsia="標楷體"/>
          <w:kern w:val="0"/>
          <w:sz w:val="36"/>
          <w:szCs w:val="28"/>
        </w:rPr>
        <w:lastRenderedPageBreak/>
        <w:t xml:space="preserve">     </w:t>
      </w:r>
      <w:r w:rsidR="00FF062A">
        <w:rPr>
          <w:rFonts w:ascii="標楷體" w:eastAsia="標楷體" w:hint="eastAsia"/>
          <w:kern w:val="0"/>
          <w:sz w:val="32"/>
          <w:szCs w:val="28"/>
        </w:rPr>
        <w:t xml:space="preserve">   </w:t>
      </w:r>
      <w:r w:rsidR="00FF062A">
        <w:rPr>
          <w:rFonts w:ascii="標楷體" w:eastAsia="標楷體" w:hint="eastAsia"/>
          <w:b/>
          <w:kern w:val="0"/>
          <w:sz w:val="44"/>
          <w:szCs w:val="28"/>
        </w:rPr>
        <w:t>二十三</w:t>
      </w:r>
      <w:r w:rsidR="000C1A0B" w:rsidRPr="00E03E77">
        <w:rPr>
          <w:rFonts w:ascii="新細明體" w:eastAsia="新細明體" w:hAnsi="新細明體" w:hint="eastAsia"/>
          <w:b/>
          <w:kern w:val="0"/>
          <w:sz w:val="44"/>
          <w:szCs w:val="28"/>
        </w:rPr>
        <w:t>、</w:t>
      </w:r>
      <w:r w:rsidR="000C1A0B" w:rsidRPr="00E03E77">
        <w:rPr>
          <w:rFonts w:ascii="標楷體" w:eastAsia="標楷體" w:hint="eastAsia"/>
          <w:b/>
          <w:kern w:val="0"/>
          <w:sz w:val="44"/>
          <w:szCs w:val="28"/>
        </w:rPr>
        <w:t>送孟東野序</w:t>
      </w:r>
      <w:r w:rsidR="002039F9">
        <w:rPr>
          <w:rFonts w:ascii="標楷體" w:eastAsia="標楷體" w:hint="eastAsia"/>
          <w:b/>
          <w:kern w:val="0"/>
          <w:sz w:val="44"/>
          <w:szCs w:val="28"/>
        </w:rPr>
        <w:t xml:space="preserve">         </w:t>
      </w:r>
      <w:r w:rsidR="000C1A0B" w:rsidRPr="00E03E77">
        <w:rPr>
          <w:rFonts w:ascii="標楷體" w:eastAsia="標楷體" w:hint="eastAsia"/>
          <w:b/>
          <w:kern w:val="0"/>
          <w:sz w:val="44"/>
          <w:szCs w:val="28"/>
        </w:rPr>
        <w:t>韓愈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 xml:space="preserve">大凡物不得其平則鳴。草木之無聲，風撓之鳴；水之無聲，風蕩之鳴。其躍也，或激之；其趨也，或梗之，其沸也，或炙之。金石之無聲，或擊之鳴；人之於言也亦然，有不得已者而後言。其謌也有思，其哭也有懷。凡出乎口而為聲者，其皆有弗平者乎？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 xml:space="preserve">樂也者，鬱於中而泄於外者也，擇其善鳴者而假之鳴。金、石、絲、竹、匏、土、革、木八者，物之善鳴者也。惟天之於時也亦然，擇其善鳴者，而假之鳴。是故以鳥鳴春，以雷鳴夏，以蟲鳴秋，以風鳴冬，四時之相推敓，其必有不得其平者乎？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其於人也亦然。人聲之精者為言，文辭之於言，又其精也，尤擇其善鳴者而假之鳴。其在唐虞，咎陶、禹其善鳴者也，而假以鳴。夔弗能以文辭鳴，又自假於韶以鳴。夏之時，五子以其歌鳴。伊尹鳴殷，周公鳴周。凡載於詩書六藝，皆鳴之善者也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周之衰，孔子之徒鳴之，其聲大而遠。傳曰：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「</w:t>
      </w:r>
      <w:r w:rsidRPr="00E03E77">
        <w:rPr>
          <w:rFonts w:cstheme="minorBidi"/>
          <w:color w:val="auto"/>
          <w:sz w:val="36"/>
          <w:szCs w:val="28"/>
        </w:rPr>
        <w:t>天將以夫子為木鐸。</w:t>
      </w:r>
      <w:r w:rsidRPr="00E03E77">
        <w:rPr>
          <w:rFonts w:ascii="新細明體" w:eastAsia="新細明體" w:hAnsi="新細明體" w:cstheme="minorBidi" w:hint="eastAsia"/>
          <w:color w:val="auto"/>
          <w:sz w:val="36"/>
          <w:szCs w:val="28"/>
        </w:rPr>
        <w:t>」</w:t>
      </w:r>
      <w:r w:rsidRPr="00E03E77">
        <w:rPr>
          <w:rFonts w:cstheme="minorBidi"/>
          <w:color w:val="auto"/>
          <w:sz w:val="36"/>
          <w:szCs w:val="28"/>
        </w:rPr>
        <w:t>其弗信矣乎！其末也，莊周以其荒唐之辭鳴。楚，大國也，其亡也，以屈原鳴。臧孫辰、孟軻、荀卿，以道鳴者也。楊朱、墨翟、管夷吾、晏嬰、老聃、申不害、韓非、眘到、田駢、鄒衍、尸佼、孫武、張儀、蘇秦之屬，皆以其術鳴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 xml:space="preserve">秦之興，李斯鳴之。漢之時，司馬遷、相如、揚雄，最其善鳴者也。其下魏、晉氏，鳴者不及於古，然亦未嘗絕也。就其善者，其聲清以浮，其節數以急，其辭淫以哀，其志弛以肆，其為言也，亂雜而無章。將天醜其德，莫之顧耶？何為乎不鳴其善鳴者也？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唐之有天下，陳子昂、蘇源明、元結、李白、杜甫、李觀，皆以其所能鳴。其存而在下者，孟郊東野始以其詩鳴。其高出魏晉，不懈而及於古，其他浸淫乎漢氏矣。從吾遊者，李翺、張籍其尤也。三子者之鳴信善矣！抑不知天將和其聲，而使鳴國家之盛耶？抑將窮餓其身，思愁其心腸，而使自鳴其不幸耶？三子者之命，則懸乎天矣。其在上也，奚以喜？其在下也，奚以悲？東野之役於江南也，有若不釋然者，故吾道其命於天者以解之。</w:t>
      </w:r>
    </w:p>
    <w:p w:rsidR="000C1A0B" w:rsidRPr="00E03E77" w:rsidRDefault="000C1A0B" w:rsidP="000C1A0B">
      <w:pPr>
        <w:widowControl/>
        <w:spacing w:line="360" w:lineRule="auto"/>
        <w:rPr>
          <w:rFonts w:ascii="標楷體" w:eastAsia="標楷體"/>
          <w:kern w:val="0"/>
          <w:sz w:val="32"/>
          <w:szCs w:val="28"/>
        </w:rPr>
      </w:pPr>
      <w:r w:rsidRPr="00E03E77">
        <w:rPr>
          <w:sz w:val="32"/>
          <w:szCs w:val="28"/>
        </w:rPr>
        <w:br w:type="page"/>
      </w:r>
    </w:p>
    <w:p w:rsidR="000C1A0B" w:rsidRPr="00A72F00" w:rsidRDefault="000C1A0B" w:rsidP="00A72F00">
      <w:pPr>
        <w:pStyle w:val="Default"/>
        <w:spacing w:afterLines="50" w:after="180" w:line="360" w:lineRule="auto"/>
        <w:rPr>
          <w:rFonts w:cstheme="minorBidi"/>
          <w:b/>
          <w:color w:val="auto"/>
          <w:sz w:val="44"/>
          <w:szCs w:val="28"/>
        </w:rPr>
      </w:pPr>
      <w:r>
        <w:rPr>
          <w:rFonts w:cstheme="minorBidi" w:hint="eastAsia"/>
          <w:color w:val="auto"/>
          <w:sz w:val="32"/>
          <w:szCs w:val="28"/>
        </w:rPr>
        <w:lastRenderedPageBreak/>
        <w:t xml:space="preserve">       </w:t>
      </w:r>
      <w:r w:rsidR="00FF062A">
        <w:rPr>
          <w:rFonts w:cstheme="minorBidi" w:hint="eastAsia"/>
          <w:color w:val="auto"/>
          <w:sz w:val="32"/>
          <w:szCs w:val="28"/>
        </w:rPr>
        <w:t xml:space="preserve"> </w:t>
      </w:r>
      <w:r w:rsidR="00FF062A">
        <w:rPr>
          <w:rFonts w:cstheme="minorBidi" w:hint="eastAsia"/>
          <w:b/>
          <w:color w:val="auto"/>
          <w:sz w:val="44"/>
          <w:szCs w:val="28"/>
        </w:rPr>
        <w:t>二</w:t>
      </w:r>
      <w:r w:rsidR="00A72F00">
        <w:rPr>
          <w:rFonts w:cstheme="minorBidi" w:hint="eastAsia"/>
          <w:b/>
          <w:color w:val="auto"/>
          <w:sz w:val="44"/>
          <w:szCs w:val="28"/>
        </w:rPr>
        <w:t>十四</w:t>
      </w:r>
      <w:r w:rsidRPr="00E03E77">
        <w:rPr>
          <w:rFonts w:ascii="新細明體" w:eastAsia="新細明體" w:hAnsi="新細明體" w:cstheme="minorBidi" w:hint="eastAsia"/>
          <w:b/>
          <w:color w:val="auto"/>
          <w:sz w:val="44"/>
          <w:szCs w:val="28"/>
        </w:rPr>
        <w:t>、</w:t>
      </w:r>
      <w:r w:rsidRPr="00E03E77">
        <w:rPr>
          <w:rFonts w:cstheme="minorBidi" w:hint="eastAsia"/>
          <w:b/>
          <w:color w:val="auto"/>
          <w:sz w:val="44"/>
          <w:szCs w:val="28"/>
        </w:rPr>
        <w:t>廬山草堂記</w:t>
      </w:r>
      <w:r w:rsidR="002039F9">
        <w:rPr>
          <w:rFonts w:cstheme="minorBidi" w:hint="eastAsia"/>
          <w:b/>
          <w:color w:val="auto"/>
          <w:sz w:val="44"/>
          <w:szCs w:val="28"/>
        </w:rPr>
        <w:t xml:space="preserve">          </w:t>
      </w:r>
      <w:r w:rsidRPr="00E03E77">
        <w:rPr>
          <w:rFonts w:cstheme="minorBidi" w:hint="eastAsia"/>
          <w:b/>
          <w:color w:val="auto"/>
          <w:sz w:val="44"/>
          <w:szCs w:val="28"/>
        </w:rPr>
        <w:t xml:space="preserve">  白居易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56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匡廬奇秀甲天下山。山北峰曰香鑪峰，北寺曰遺愛寺。介峰寺間，其境勝絕，又甲廬山。元和十一年秋，太原人白樂天見而愛之，若遠行客過故鄉，戀戀不能去；因面峰腋寺，作為草堂。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明年春，草堂成。三間兩柱，二室四牖，廣袤豐殺，一稱心力。洞北戶，來陰風，防徂暑也。敞南甍，納陽日，虞祁寒也。木、斲而已，不加丹。牆、圬而已，不加白。磩階用石，冪窗用紙，竹簾、紵幃，率稱是焉。堂中設木榻四，素屏二，漆琴一張，儒、道、佛書各三兩卷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樂天既來為主，仰觀山，俯聽泉，旁睨竹樹雲石，自辰及酉，應接不暇。俄而物誘氣隨，外適內和。一宿體寧，再宿心恬，三宿後頹然嗒然，不知其然而然。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rFonts w:cstheme="minorBidi"/>
          <w:color w:val="auto"/>
          <w:sz w:val="36"/>
          <w:szCs w:val="28"/>
        </w:rPr>
      </w:pPr>
      <w:r w:rsidRPr="00E03E77">
        <w:rPr>
          <w:rFonts w:cstheme="minorBidi"/>
          <w:color w:val="auto"/>
          <w:sz w:val="36"/>
          <w:szCs w:val="28"/>
        </w:rPr>
        <w:t>自問其故，答曰：是居也，前有平地，輪廣十丈，中有平臺，半平地；臺南有方池，倍平臺。環池多山竹、野卉，池中生白蓮、白魚。又南抵石澗。夾澗有古松、老杉，大僅十人圍，高不知幾百尺。修柯戛雲，低枝拂潭，如幢豎，如蓋張，如龍蛇走。松下多灌叢，蘿蔦葉蔓，駢織承翳，日月光不到地，盛夏風氣，如八九月時。下鋪白石，為出入道。堂北五步，據層崖積石，嵌空垤堄，雜木異草，蓋覆其上。綠陰蒙蒙，朱實離離，不識其名，四時一色。又有飛泉，植茗就以烹燀，好事者見，可以永日。堂東有瀑布，水懸三尺，瀉階隅，落石渠，昏曉如練色，夜中如環珮琴筑聲。堂西倚北崖右趾，以剖竹架空，引崖上泉，脈分線懸，自簷注砌，纍纍如貫珠，霏微如雨露，滴瀝飄灑，隨風遠去。其四旁耳目杖屨可及者，春有錦繡谷花，夏有石門澗雲，秋有虎谿月，冬有鑪峰雪。陰晴顯晦，昏旦含吐，千變萬狀，不可殫紀，覶縷而言，故云甲廬山者。噫！凡人豐一屋，華一簀，而起居其間，尚不免有驕矜之態；今我為是物主，物至致知，各以類至，又安得不外適內和，體寧心恬哉？昔永、遠、宗、雷輩十八人，同入此山，老死不返，去我千載，我知其心以是哉！</w:t>
      </w:r>
    </w:p>
    <w:p w:rsidR="000C1A0B" w:rsidRPr="00E03E77" w:rsidRDefault="000C1A0B" w:rsidP="000C1A0B">
      <w:pPr>
        <w:pStyle w:val="Default"/>
        <w:spacing w:line="360" w:lineRule="auto"/>
        <w:rPr>
          <w:rFonts w:cstheme="minorBidi"/>
          <w:color w:val="auto"/>
          <w:sz w:val="28"/>
        </w:rPr>
      </w:pPr>
    </w:p>
    <w:p w:rsidR="000C1A0B" w:rsidRPr="00E03E77" w:rsidRDefault="000C1A0B" w:rsidP="000C1A0B">
      <w:pPr>
        <w:widowControl/>
        <w:spacing w:line="360" w:lineRule="auto"/>
        <w:rPr>
          <w:rFonts w:ascii="標楷體" w:eastAsia="標楷體"/>
          <w:kern w:val="0"/>
          <w:sz w:val="28"/>
          <w:szCs w:val="24"/>
        </w:rPr>
      </w:pPr>
      <w:r w:rsidRPr="00E03E77">
        <w:rPr>
          <w:sz w:val="28"/>
        </w:rPr>
        <w:br w:type="page"/>
      </w:r>
    </w:p>
    <w:p w:rsidR="000C1A0B" w:rsidRPr="00A72F00" w:rsidRDefault="000C1A0B" w:rsidP="00A72F00">
      <w:pPr>
        <w:pStyle w:val="Default"/>
        <w:spacing w:afterLines="50" w:after="180" w:line="360" w:lineRule="auto"/>
        <w:rPr>
          <w:rFonts w:cstheme="minorBidi"/>
          <w:b/>
          <w:color w:val="auto"/>
          <w:sz w:val="32"/>
          <w:szCs w:val="28"/>
        </w:rPr>
      </w:pPr>
      <w:r>
        <w:rPr>
          <w:rFonts w:cstheme="minorBidi" w:hint="eastAsia"/>
          <w:color w:val="auto"/>
          <w:sz w:val="32"/>
          <w:szCs w:val="28"/>
        </w:rPr>
        <w:lastRenderedPageBreak/>
        <w:t xml:space="preserve">       </w:t>
      </w:r>
      <w:r w:rsidRPr="00E03E77">
        <w:rPr>
          <w:rFonts w:cstheme="minorBidi" w:hint="eastAsia"/>
          <w:b/>
          <w:color w:val="auto"/>
          <w:sz w:val="44"/>
          <w:szCs w:val="28"/>
        </w:rPr>
        <w:t xml:space="preserve"> </w:t>
      </w:r>
      <w:r w:rsidR="00FF062A">
        <w:rPr>
          <w:rFonts w:cstheme="minorBidi" w:hint="eastAsia"/>
          <w:b/>
          <w:color w:val="auto"/>
          <w:sz w:val="44"/>
          <w:szCs w:val="28"/>
        </w:rPr>
        <w:t>二十</w:t>
      </w:r>
      <w:r w:rsidR="00A72F00">
        <w:rPr>
          <w:rFonts w:cstheme="minorBidi" w:hint="eastAsia"/>
          <w:b/>
          <w:color w:val="auto"/>
          <w:sz w:val="44"/>
          <w:szCs w:val="28"/>
        </w:rPr>
        <w:t>五</w:t>
      </w:r>
      <w:r w:rsidRPr="00E03E77">
        <w:rPr>
          <w:rFonts w:ascii="新細明體" w:eastAsia="新細明體" w:hAnsi="新細明體" w:cstheme="minorBidi" w:hint="eastAsia"/>
          <w:b/>
          <w:color w:val="auto"/>
          <w:sz w:val="44"/>
          <w:szCs w:val="28"/>
        </w:rPr>
        <w:t>、</w:t>
      </w:r>
      <w:r w:rsidRPr="00E03E77">
        <w:rPr>
          <w:rFonts w:cstheme="minorBidi" w:hint="eastAsia"/>
          <w:b/>
          <w:color w:val="auto"/>
          <w:sz w:val="44"/>
          <w:szCs w:val="28"/>
        </w:rPr>
        <w:t>史記管晏列傳</w:t>
      </w:r>
      <w:r w:rsidR="00EB21A5">
        <w:rPr>
          <w:rFonts w:cstheme="minorBidi" w:hint="eastAsia"/>
          <w:b/>
          <w:color w:val="auto"/>
          <w:sz w:val="44"/>
          <w:szCs w:val="28"/>
        </w:rPr>
        <w:t xml:space="preserve">    </w:t>
      </w:r>
      <w:r w:rsidRPr="00E03E77">
        <w:rPr>
          <w:rFonts w:cstheme="minorBidi" w:hint="eastAsia"/>
          <w:b/>
          <w:color w:val="auto"/>
          <w:sz w:val="44"/>
          <w:szCs w:val="28"/>
        </w:rPr>
        <w:t xml:space="preserve"> 司馬遷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夷吾者，潁上人也。少時，常與鮑叔牙游，鮑叔知其賢。管仲貧困，常欺鮑叔，鮑叔終善遇之，不以為言。已而鮑叔事齊公子小白，管仲事公子糾。及小白立為桓公，公子糾死，管仲囚焉；鮑叔遂進管仲。管仲既用，任政於齊，齊桓公以霸，九合諸侯，一匡天下，管仲之謀也。</w:t>
      </w:r>
      <w:r w:rsidRPr="00E03E77">
        <w:rPr>
          <w:sz w:val="36"/>
          <w:szCs w:val="28"/>
        </w:rPr>
        <w:t xml:space="preserve"> 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吾始困時，嘗與鮑叔賈，分財利，多自與；鮑叔不以我為貪，知我貧也。吾嘗為鮑叔謀事，而更窮困，鮑叔不以我為愚，知時有利不利也。吾嘗三仕三見逐於君，鮑叔不以我為不肖，知我不遭時也。吾嘗三戰三走，鮑叔不以我為怯，知我有老母也。公子糾敗，召忽死之，吾幽囚受辱，鮑叔不以我為無恥，知我不羞小節，而恥功名不顯於天下也。生我者父母，知我者鮑子也！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hint="eastAsia"/>
          <w:sz w:val="36"/>
          <w:szCs w:val="28"/>
        </w:rPr>
        <w:t>鮑叔既進管仲，以身下之。子孫世祿於齊，有封邑者十餘世，常為名大夫。天下不多管仲之賢，而多鮑叔能知人也。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管仲既任政相齊，以區區之齊在海濱，通貨積財，富國彊兵，與俗同好惡，故其稱曰：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倉廩實而知禮節，衣食足而知榮辱。上服度則六親固。四維不張，國乃滅亡。下令如流水之原，令順民心。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hint="eastAsia"/>
          <w:sz w:val="36"/>
          <w:szCs w:val="28"/>
        </w:rPr>
        <w:t>故論卑而易行。俗之所欲，因而予之；俗之所否，因而去之。其為政也，善因禍而為福，轉敗而為功。貴輕重，慎權衡。桓公實怒少姬，南襲蔡，管仲因而伐楚，責包茅不入貢於周室。桓公實北征山戎，而管仲因而令燕修召公之政。於柯之會，桓公欲背曹沬之約，管仲因而信之，諸侯由是歸齊。故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hint="eastAsia"/>
          <w:sz w:val="36"/>
          <w:szCs w:val="28"/>
        </w:rPr>
        <w:t>知與之為取，政之寶也。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管仲富擬於公室，有三歸、反坫；齊人不以為侈。管仲卒，齊國遵其政，常彊於諸侯。後百餘年而有晏子焉。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ind w:firstLine="480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晏平仲嬰者，萊之夷維人也。事齊靈公、莊公、景公，以節儉力行重于齊。既相齊，食不重肉，妾不衣帛。其在朝，君語及之，即危言；語不及之，即危行。國有道，即順命；無道，即衡命。以此三世顯名於諸侯。</w:t>
      </w:r>
    </w:p>
    <w:p w:rsidR="000C1A0B" w:rsidRPr="00E03E77" w:rsidRDefault="000C1A0B" w:rsidP="00A72F00">
      <w:pPr>
        <w:pStyle w:val="Default"/>
        <w:spacing w:before="100" w:beforeAutospacing="1" w:after="100" w:afterAutospacing="1" w:line="360" w:lineRule="auto"/>
        <w:rPr>
          <w:sz w:val="40"/>
          <w:szCs w:val="36"/>
        </w:rPr>
      </w:pPr>
    </w:p>
    <w:p w:rsidR="000C1A0B" w:rsidRPr="00E03E77" w:rsidRDefault="000C1A0B" w:rsidP="000C1A0B">
      <w:pPr>
        <w:pStyle w:val="Default"/>
        <w:spacing w:line="360" w:lineRule="auto"/>
        <w:rPr>
          <w:sz w:val="40"/>
          <w:szCs w:val="36"/>
        </w:rPr>
      </w:pPr>
    </w:p>
    <w:p w:rsidR="00D440DD" w:rsidRDefault="00D440DD" w:rsidP="00EB21A5">
      <w:pPr>
        <w:pStyle w:val="Default"/>
        <w:spacing w:line="360" w:lineRule="auto"/>
        <w:rPr>
          <w:sz w:val="36"/>
          <w:szCs w:val="32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E03E77" w:rsidRDefault="00D440DD" w:rsidP="001826D3">
      <w:pPr>
        <w:pStyle w:val="Default"/>
        <w:spacing w:afterLines="50" w:after="180" w:line="360" w:lineRule="auto"/>
        <w:rPr>
          <w:b/>
          <w:sz w:val="44"/>
          <w:szCs w:val="32"/>
        </w:rPr>
      </w:pPr>
      <w:r>
        <w:rPr>
          <w:sz w:val="36"/>
          <w:szCs w:val="32"/>
        </w:rPr>
        <w:lastRenderedPageBreak/>
        <w:t xml:space="preserve">    </w:t>
      </w:r>
      <w:r>
        <w:rPr>
          <w:rFonts w:hint="eastAsia"/>
          <w:sz w:val="32"/>
          <w:szCs w:val="32"/>
        </w:rPr>
        <w:t xml:space="preserve">   </w:t>
      </w:r>
      <w:r w:rsidR="000C1A0B">
        <w:rPr>
          <w:rFonts w:hint="eastAsia"/>
          <w:sz w:val="32"/>
          <w:szCs w:val="32"/>
        </w:rPr>
        <w:t xml:space="preserve"> </w:t>
      </w:r>
      <w:r w:rsidR="00FF062A">
        <w:rPr>
          <w:rFonts w:hint="eastAsia"/>
          <w:b/>
          <w:sz w:val="44"/>
          <w:szCs w:val="32"/>
        </w:rPr>
        <w:t>二十</w:t>
      </w:r>
      <w:r w:rsidR="00A72F00">
        <w:rPr>
          <w:rFonts w:hint="eastAsia"/>
          <w:b/>
          <w:sz w:val="44"/>
          <w:szCs w:val="32"/>
        </w:rPr>
        <w:t>六</w:t>
      </w:r>
      <w:r w:rsidR="000C1A0B" w:rsidRPr="00E03E77">
        <w:rPr>
          <w:rFonts w:ascii="新細明體" w:eastAsia="新細明體" w:hAnsi="新細明體" w:hint="eastAsia"/>
          <w:b/>
          <w:sz w:val="44"/>
          <w:szCs w:val="32"/>
        </w:rPr>
        <w:t>、</w:t>
      </w:r>
      <w:r w:rsidR="000C1A0B" w:rsidRPr="00E03E77">
        <w:rPr>
          <w:rFonts w:hint="eastAsia"/>
          <w:b/>
          <w:sz w:val="44"/>
          <w:szCs w:val="32"/>
        </w:rPr>
        <w:t>宜黃縣學記</w:t>
      </w:r>
      <w:r w:rsidR="002039F9">
        <w:rPr>
          <w:rFonts w:hint="eastAsia"/>
          <w:b/>
          <w:sz w:val="44"/>
          <w:szCs w:val="32"/>
        </w:rPr>
        <w:t xml:space="preserve">     </w:t>
      </w:r>
      <w:r w:rsidR="000C1A0B" w:rsidRPr="00E03E77">
        <w:rPr>
          <w:rFonts w:hint="eastAsia"/>
          <w:b/>
          <w:sz w:val="44"/>
          <w:szCs w:val="32"/>
        </w:rPr>
        <w:t xml:space="preserve"> 曾鞏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2"/>
        <w:jc w:val="both"/>
        <w:rPr>
          <w:rFonts w:ascii="標楷體" w:eastAsia="標楷體" w:hAnsi="標楷體"/>
          <w:kern w:val="0"/>
          <w:sz w:val="36"/>
          <w:szCs w:val="32"/>
        </w:rPr>
      </w:pPr>
      <w:r w:rsidRPr="00E03E77">
        <w:rPr>
          <w:rFonts w:ascii="標楷體" w:eastAsia="標楷體" w:hAnsi="標楷體"/>
          <w:kern w:val="0"/>
          <w:sz w:val="36"/>
          <w:szCs w:val="32"/>
        </w:rPr>
        <w:t xml:space="preserve">古之人，自家至於天子之國，皆有學；自幼至於長，未嘗去於學之中。學有詩書、六藝、絃歌、洗爵、俯仰之容、升降之節，以習其心體、耳目、手足之舉措；又有祭祀、鄉射、養老之禮，以習恭讓；進材、論獄、出兵授捷之法，以習其從事；師友以解其惑，勸懲以勉其進，戒其不率；其所為具如此。而其大要，則務使人人學其性，不獨防其邪僻放肆也。雖有剛柔緩急之異，皆可以進之於中，而無過不及。使其識之明，氣之充於其心，則用之於進退語默之際，而無不得其宜；臨之禍福死生之故，而無足動其意者。為天下之士，而所以養其身之備如此。則又使知天地事物之變，古今治亂之理；至於損益、廢置、先後、始終之要，無所不知。其在堂戶之上，而四海九州之業，萬世之策皆得；及出而履天下之任，列百官之中，則隨所施為，無不可者。何則？其素所學問然也。蓋凡人之起居、飲食、動作之小事，至於修身、為國家天下之大體，皆自學出，而無斯須去於教也。其動於視聽四支者，必使其洽於內；其謹於初者，必使其要於終。馴之以自然，而待之以積久。噫！何其至也！故其俗之成，則刑罰措；其材之成，則三公、百官得其士；其為法之永，則中材可以守；其入人之深，則雖更衰世而不亂。為教之極至此，鼓舞天下，而人不知其從之，豈用力也哉？ 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2"/>
        <w:rPr>
          <w:rFonts w:ascii="標楷體" w:eastAsia="標楷體" w:hAnsi="標楷體"/>
          <w:sz w:val="36"/>
          <w:szCs w:val="32"/>
        </w:rPr>
      </w:pPr>
      <w:r w:rsidRPr="00E03E77">
        <w:rPr>
          <w:rFonts w:ascii="標楷體" w:eastAsia="標楷體" w:hAnsi="標楷體" w:hint="eastAsia"/>
          <w:sz w:val="36"/>
          <w:szCs w:val="32"/>
        </w:rPr>
        <w:t>及三代衰，聖人之制作盡壞。千餘年之間，學有存者，亦非古法。人之體性之舉動，唯其所自肆。而臨政治人之方，固不素講。士有聰明樸茂之質，而無教養之漸，則其材之不成固然。蓋以不學未成之材，而為天下之吏；又承衰弊之後，而治不教之民。嗚呼！仁政之所以不行，盜賊刑罰之所以積，其不以此也歟？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2"/>
        <w:rPr>
          <w:rFonts w:ascii="標楷體" w:eastAsia="標楷體" w:hAnsi="標楷體"/>
          <w:kern w:val="0"/>
          <w:sz w:val="36"/>
          <w:szCs w:val="32"/>
        </w:rPr>
      </w:pPr>
      <w:r w:rsidRPr="00E03E77">
        <w:rPr>
          <w:rFonts w:ascii="標楷體" w:eastAsia="標楷體" w:hAnsi="標楷體" w:cs="標楷體" w:hint="eastAsia"/>
          <w:color w:val="000000"/>
          <w:sz w:val="36"/>
          <w:szCs w:val="32"/>
        </w:rPr>
        <w:t>宋興幾百年矣。慶曆三年，天子圖當世之務，而以學為先，於是天下之學乃得立。而方此之時，撫州之宜黃猶不能有學。士之學者，皆相率而寓於州，以群聚講習。其明年，天下之學復廢，士亦皆散去；而春秋釋奠之事，以著於令，則常以廟祀孔氏，廟又不復理。皇祐元年，會令李君詳至，始議立學。而縣之士某某與其徒，皆自以謂得發憤於此，莫不相勵而趨為之；故其材不賦而羨，匠不發而多。其成也，積屋之區若干，而門序正位，講藝之堂，栖士之舍皆足；積器之數若干，而祀飲、寢食之用皆具；其象，孔氏而下，從祭之士皆備；其書，經史百氏、翰林子墨之文章，無外求者。</w:t>
      </w:r>
    </w:p>
    <w:p w:rsidR="000C1A0B" w:rsidRPr="001826D3" w:rsidRDefault="000C1A0B" w:rsidP="001826D3">
      <w:pPr>
        <w:pStyle w:val="Default"/>
        <w:spacing w:afterLines="50" w:after="180" w:line="360" w:lineRule="auto"/>
        <w:rPr>
          <w:b/>
          <w:sz w:val="44"/>
          <w:szCs w:val="28"/>
        </w:rPr>
      </w:pPr>
      <w:r>
        <w:rPr>
          <w:rFonts w:hint="eastAsia"/>
          <w:sz w:val="32"/>
          <w:szCs w:val="28"/>
        </w:rPr>
        <w:lastRenderedPageBreak/>
        <w:t xml:space="preserve">        </w:t>
      </w:r>
      <w:r w:rsidR="00FF062A">
        <w:rPr>
          <w:rFonts w:hint="eastAsia"/>
          <w:b/>
          <w:sz w:val="44"/>
          <w:szCs w:val="28"/>
        </w:rPr>
        <w:t>二十</w:t>
      </w:r>
      <w:r w:rsidR="00A72F00">
        <w:rPr>
          <w:rFonts w:hint="eastAsia"/>
          <w:b/>
          <w:sz w:val="44"/>
          <w:szCs w:val="28"/>
        </w:rPr>
        <w:t>七</w:t>
      </w:r>
      <w:r w:rsidRPr="00E03E77">
        <w:rPr>
          <w:rFonts w:ascii="新細明體" w:eastAsia="新細明體" w:hAnsi="新細明體" w:hint="eastAsia"/>
          <w:b/>
          <w:sz w:val="44"/>
          <w:szCs w:val="28"/>
        </w:rPr>
        <w:t>、</w:t>
      </w:r>
      <w:r w:rsidRPr="00E03E77">
        <w:rPr>
          <w:rFonts w:hint="eastAsia"/>
          <w:b/>
          <w:sz w:val="44"/>
          <w:szCs w:val="28"/>
        </w:rPr>
        <w:t>西湖七月半</w:t>
      </w:r>
      <w:r w:rsidR="00EB21A5">
        <w:rPr>
          <w:rFonts w:hint="eastAsia"/>
          <w:b/>
          <w:sz w:val="44"/>
          <w:szCs w:val="28"/>
        </w:rPr>
        <w:t xml:space="preserve">      </w:t>
      </w:r>
      <w:r w:rsidRPr="00E03E77">
        <w:rPr>
          <w:rFonts w:hint="eastAsia"/>
          <w:b/>
          <w:sz w:val="44"/>
          <w:szCs w:val="28"/>
        </w:rPr>
        <w:t>張岱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西湖七月半，一無可看，只可看看七月半之人。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看七月半之人，以五類看之。其一，樓船簫鼓，峨冠盛筵，燈火優傒，聲光相亂，名為看月而實不見月者，看之。其一，亦船亦樓，名娃閨秀，攜及童孌，笑啼雜之，環坐露台，左右盼望，身在月下而實不看月者，看之。其一，亦船亦聲歌，名妓閒僧，淺斟低唱，弱管輕絲，竹肉相發，亦在月下，亦看月而欲人看其看月者，看之。其一，不舟不車，不衫不幘，酒醉飯飽，呼群三五，躋入人叢，昭慶、斷橋，嘄呼嘈雜，裝假醉，唱無腔曲，月亦看，看月者亦看，不看月者亦看，而實無一看者，看之。其一，小船輕幌，淨几暖爐，茶鐺旋煮，素瓷靜遞，好友佳人，邀月同坐，或匿影樹下，或逃囂裏湖，看月而人不見其看月之態，亦不作意看月者，看之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杭人遊湖，巳出酉歸，避月如仇。是夕好名，逐隊爭出，多犒門軍酒錢，轎夫擎燎，列俟岸上。一入舟，速舟子急放斷橋，趕入勝會。以故二鼓以前，人聲鼓吹，如沸如撼，如魘如囈，如聾如啞，大船小船一齊湊岸，一無所見，只見篙擊篙，舟觸舟，肩摩肩，面看面而已。少刻興盡，官府席散，皂隸喝道去。轎夫叫船上人，怖以關門，燈籠火把如列星，一一簇擁而去。岸上人亦逐隊趕門，漸稀漸薄，頃刻散盡矣。</w:t>
      </w:r>
    </w:p>
    <w:p w:rsidR="000C1A0B" w:rsidRPr="00E03E77" w:rsidRDefault="000C1A0B" w:rsidP="001826D3">
      <w:pPr>
        <w:pStyle w:val="Default"/>
        <w:spacing w:before="100" w:beforeAutospacing="1" w:after="100" w:afterAutospacing="1" w:line="360" w:lineRule="auto"/>
        <w:ind w:firstLine="482"/>
        <w:rPr>
          <w:sz w:val="36"/>
          <w:szCs w:val="28"/>
        </w:rPr>
      </w:pPr>
      <w:r w:rsidRPr="00E03E77">
        <w:rPr>
          <w:rFonts w:hint="eastAsia"/>
          <w:sz w:val="36"/>
          <w:szCs w:val="28"/>
        </w:rPr>
        <w:t>吾輩始艤舟近岸，斷橋石磴始涼，席其上，呼客縱飲。此時月如鏡新磨，山復整妝，湖復頮面，向之淺斟低唱者出，匿影樹下者亦出，吾輩往通聲氣，拉與同坐。韻友來，名妓至，杯箸安，竹肉發。月色蒼涼，東方將白，客方散去。吾輩縱舟，酣睡於十里荷花之中，香氣拍人，清夢甚愜。</w:t>
      </w:r>
    </w:p>
    <w:p w:rsidR="000C1A0B" w:rsidRPr="00E03E77" w:rsidRDefault="000C1A0B" w:rsidP="000C1A0B">
      <w:pPr>
        <w:autoSpaceDE w:val="0"/>
        <w:autoSpaceDN w:val="0"/>
        <w:adjustRightInd w:val="0"/>
        <w:spacing w:line="360" w:lineRule="auto"/>
        <w:rPr>
          <w:rFonts w:ascii="標楷體" w:eastAsia="標楷體"/>
          <w:kern w:val="0"/>
          <w:sz w:val="28"/>
          <w:szCs w:val="24"/>
        </w:rPr>
      </w:pPr>
    </w:p>
    <w:p w:rsidR="000C1A0B" w:rsidRPr="00E03E77" w:rsidRDefault="000C1A0B" w:rsidP="000C1A0B">
      <w:pPr>
        <w:widowControl/>
        <w:spacing w:line="360" w:lineRule="auto"/>
        <w:rPr>
          <w:rFonts w:ascii="標楷體" w:eastAsia="標楷體"/>
          <w:kern w:val="0"/>
          <w:sz w:val="28"/>
          <w:szCs w:val="24"/>
        </w:rPr>
      </w:pPr>
      <w:r w:rsidRPr="00E03E77">
        <w:rPr>
          <w:rFonts w:ascii="標楷體" w:eastAsia="標楷體"/>
          <w:kern w:val="0"/>
          <w:sz w:val="28"/>
          <w:szCs w:val="24"/>
        </w:rPr>
        <w:br w:type="page"/>
      </w:r>
    </w:p>
    <w:p w:rsidR="000C1A0B" w:rsidRPr="001826D3" w:rsidRDefault="000C1A0B" w:rsidP="001826D3">
      <w:pPr>
        <w:autoSpaceDE w:val="0"/>
        <w:autoSpaceDN w:val="0"/>
        <w:adjustRightInd w:val="0"/>
        <w:spacing w:afterLines="50" w:after="180" w:line="360" w:lineRule="auto"/>
        <w:rPr>
          <w:rFonts w:ascii="標楷體" w:eastAsia="標楷體" w:hAnsi="標楷體"/>
          <w:b/>
          <w:kern w:val="0"/>
          <w:sz w:val="44"/>
          <w:szCs w:val="28"/>
        </w:rPr>
      </w:pPr>
      <w:r>
        <w:rPr>
          <w:rFonts w:ascii="標楷體" w:eastAsia="標楷體" w:hAnsi="標楷體" w:hint="eastAsia"/>
          <w:kern w:val="0"/>
          <w:sz w:val="32"/>
          <w:szCs w:val="28"/>
        </w:rPr>
        <w:lastRenderedPageBreak/>
        <w:t xml:space="preserve">       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</w:t>
      </w:r>
      <w:r w:rsidR="00FF062A">
        <w:rPr>
          <w:rFonts w:ascii="標楷體" w:eastAsia="標楷體" w:hAnsi="標楷體" w:hint="eastAsia"/>
          <w:b/>
          <w:kern w:val="0"/>
          <w:sz w:val="44"/>
          <w:szCs w:val="28"/>
        </w:rPr>
        <w:t>二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>十</w:t>
      </w:r>
      <w:r w:rsidR="00A72F00">
        <w:rPr>
          <w:rFonts w:ascii="標楷體" w:eastAsia="標楷體" w:hAnsi="標楷體" w:hint="eastAsia"/>
          <w:b/>
          <w:kern w:val="0"/>
          <w:sz w:val="44"/>
          <w:szCs w:val="28"/>
        </w:rPr>
        <w:t>八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>、鳴機夜課圖記</w:t>
      </w:r>
      <w:r w:rsidR="002039F9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       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蔣士銓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吾母姓鍾氏，名令嘉，字守箴，出南昌名族，行九。幼與諸兄從先祖滋生公讀書。十八歸先府君。時府君年四十餘，任俠好客，樂施與，散數千金，囊篋蕭然，賓從輒滿座。吾母脫簪珥，治酒漿，盤罍間未嘗有儉色。越二載，生銓，家益落，歷困苦窮乏，人所不能堪者，吾母怡然無愁蹙狀；戚黨人爭賢之。府君由是得復遊燕、趙間，而歸吾母及銓，寄食外祖家。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銓四齡，母日授四子書數句。苦兒幼不能執筆，乃鏤竹枝為絲斷之，詰屈作波磔點畫，合而成字，抱銓坐膝上教之。既識，即拆去。日訓十字。明日令銓持竹絲合所識字，無誤乃已。至六齡，始令執筆學書。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先外祖家素不潤，歷年饑大凶，益窘乏；時銓及小奴衣服冠履，皆出於母。母工纂繡組織，凡所為女紅，令小奴攜於市，人輒爭購之；以是銓及小奴，無襤褸狀。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先外祖長身白髯，喜飲酒。酒酣，輒大聲吟所作詩，令吾母指其疵。母每指一字，先外祖滿引一觥；數指之後，乃陶然捋鬚大笑，舉觴自呼曰：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不意阿丈乃有此女！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ascii="標楷體" w:eastAsia="標楷體" w:hAnsi="標楷體" w:hint="eastAsia"/>
          <w:sz w:val="36"/>
          <w:szCs w:val="28"/>
        </w:rPr>
        <w:t>既而摩銓頂曰：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好兒子！爾他日何以報爾母？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ascii="標楷體" w:eastAsia="標楷體" w:hAnsi="標楷體" w:hint="eastAsia"/>
          <w:sz w:val="36"/>
          <w:szCs w:val="28"/>
        </w:rPr>
        <w:t>銓穉，不能答，投母懷，淚涔涔下；母亦抱兒而悲。簷風几燭，若愀然助人以哀者。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記母教銓時，組紃績紡之具，畢置左右；膝置書，令銓坐膝下讀之。母手任操作，口授句讀，咿唔之聲，與軋軋相間。兒怠，則少加夏楚；旋復持兒泣曰：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兒及此不學，我何以見汝父？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ascii="標楷體" w:eastAsia="標楷體" w:hAnsi="標楷體" w:hint="eastAsia"/>
          <w:sz w:val="36"/>
          <w:szCs w:val="28"/>
        </w:rPr>
        <w:t>至夜分寒甚，母坐於床，擁被覆雙足，解衣以胸溫兒背，共銓朗誦之。讀倦，睡母懷；俄而母搖銓曰：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可以醒矣！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ascii="標楷體" w:eastAsia="標楷體" w:hAnsi="標楷體" w:hint="eastAsia"/>
          <w:sz w:val="36"/>
          <w:szCs w:val="28"/>
        </w:rPr>
        <w:t>銓張目視母面，淚方縱橫落，銓亦泣。少間，復令讀，雞鳴臥焉。諸姨嘗謂母曰：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妹，一兒也。何苦乃爾！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  <w:r w:rsidRPr="00E03E77">
        <w:rPr>
          <w:rFonts w:ascii="標楷體" w:eastAsia="標楷體" w:hAnsi="標楷體" w:hint="eastAsia"/>
          <w:sz w:val="36"/>
          <w:szCs w:val="28"/>
        </w:rPr>
        <w:t>對曰：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子眾可矣，兒一不肖，妹何託焉？</w:t>
      </w:r>
      <w:r w:rsidRPr="00E03E77">
        <w:rPr>
          <w:rFonts w:ascii="新細明體" w:eastAsia="新細明體" w:hAnsi="新細明體" w:hint="eastAsia"/>
          <w:sz w:val="36"/>
          <w:szCs w:val="28"/>
        </w:rPr>
        <w:t>」</w:t>
      </w:r>
    </w:p>
    <w:p w:rsidR="000C1A0B" w:rsidRPr="00E03E77" w:rsidRDefault="000C1A0B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480"/>
        <w:rPr>
          <w:rFonts w:ascii="標楷體" w:eastAsia="標楷體" w:hAnsi="標楷體"/>
          <w:sz w:val="36"/>
          <w:szCs w:val="28"/>
        </w:rPr>
      </w:pPr>
      <w:r w:rsidRPr="00E03E77">
        <w:rPr>
          <w:rFonts w:ascii="標楷體" w:eastAsia="標楷體" w:hAnsi="標楷體" w:hint="eastAsia"/>
          <w:sz w:val="36"/>
          <w:szCs w:val="28"/>
        </w:rPr>
        <w:t>庚戌，外祖母病且篤，母侍之；凡湯藥飲食，必親嘗之而後進；歷四十晝夜無倦容。外祖母瀕危，泣曰：</w:t>
      </w:r>
      <w:r w:rsidRPr="00E03E77">
        <w:rPr>
          <w:rFonts w:ascii="新細明體" w:eastAsia="新細明體" w:hAnsi="新細明體" w:hint="eastAsia"/>
          <w:sz w:val="36"/>
          <w:szCs w:val="28"/>
        </w:rPr>
        <w:t>「</w:t>
      </w:r>
      <w:r w:rsidRPr="00E03E77">
        <w:rPr>
          <w:rFonts w:ascii="標楷體" w:eastAsia="標楷體" w:hAnsi="標楷體" w:hint="eastAsia"/>
          <w:sz w:val="36"/>
          <w:szCs w:val="28"/>
        </w:rPr>
        <w:t>女本弱，今勞瘁過諸兄，憊矣。他日婿歸，為我言：</w:t>
      </w:r>
      <w:r w:rsidRPr="00E03E77">
        <w:rPr>
          <w:rFonts w:ascii="新細明體" w:eastAsia="新細明體" w:hAnsi="新細明體" w:hint="eastAsia"/>
          <w:sz w:val="36"/>
          <w:szCs w:val="28"/>
        </w:rPr>
        <w:t>『</w:t>
      </w:r>
      <w:r w:rsidRPr="00E03E77">
        <w:rPr>
          <w:rFonts w:ascii="標楷體" w:eastAsia="標楷體" w:hAnsi="標楷體" w:hint="eastAsia"/>
          <w:sz w:val="36"/>
          <w:szCs w:val="28"/>
        </w:rPr>
        <w:t>我死無恨，恨不見女子成立；其善誘之！</w:t>
      </w:r>
      <w:r w:rsidRPr="00E03E77">
        <w:rPr>
          <w:rFonts w:ascii="新細明體" w:eastAsia="新細明體" w:hAnsi="新細明體" w:hint="eastAsia"/>
          <w:sz w:val="36"/>
          <w:szCs w:val="28"/>
        </w:rPr>
        <w:t>』」</w:t>
      </w:r>
      <w:r w:rsidRPr="00E03E77">
        <w:rPr>
          <w:rFonts w:ascii="標楷體" w:eastAsia="標楷體" w:hAnsi="標楷體" w:hint="eastAsia"/>
          <w:sz w:val="36"/>
          <w:szCs w:val="28"/>
        </w:rPr>
        <w:t>語訖而卒。母哀毀骨立，水漿不入口者七日。閭黨姻婭，一時咸以孝女稱，至今弗衰也。</w:t>
      </w:r>
    </w:p>
    <w:p w:rsidR="00D440DD" w:rsidRDefault="00D440DD" w:rsidP="001826D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標楷體" w:eastAsia="標楷體" w:hAnsi="標楷體"/>
          <w:kern w:val="0"/>
          <w:sz w:val="36"/>
          <w:szCs w:val="28"/>
        </w:rPr>
        <w:sectPr w:rsidR="00D440DD" w:rsidSect="00E24D65">
          <w:pgSz w:w="23814" w:h="16839" w:orient="landscape" w:code="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0C1A0B" w:rsidRPr="001826D3" w:rsidRDefault="000C1A0B" w:rsidP="001826D3">
      <w:pPr>
        <w:autoSpaceDE w:val="0"/>
        <w:autoSpaceDN w:val="0"/>
        <w:adjustRightInd w:val="0"/>
        <w:spacing w:afterLines="50" w:after="180" w:line="360" w:lineRule="auto"/>
        <w:rPr>
          <w:rFonts w:ascii="標楷體" w:eastAsia="標楷體" w:hAnsi="標楷體"/>
          <w:b/>
          <w:kern w:val="0"/>
          <w:sz w:val="44"/>
          <w:szCs w:val="28"/>
        </w:rPr>
      </w:pPr>
      <w:r w:rsidRPr="00E03E77">
        <w:rPr>
          <w:rFonts w:ascii="標楷體" w:eastAsia="標楷體" w:hAnsi="標楷體" w:hint="eastAsia"/>
          <w:kern w:val="0"/>
          <w:sz w:val="36"/>
          <w:szCs w:val="28"/>
        </w:rPr>
        <w:lastRenderedPageBreak/>
        <w:t xml:space="preserve">  </w:t>
      </w:r>
      <w:r>
        <w:rPr>
          <w:rFonts w:ascii="標楷體" w:eastAsia="標楷體" w:hAnsi="標楷體" w:hint="eastAsia"/>
          <w:kern w:val="0"/>
          <w:sz w:val="32"/>
          <w:szCs w:val="28"/>
        </w:rPr>
        <w:t xml:space="preserve">     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</w:t>
      </w:r>
      <w:r w:rsidR="00FF062A">
        <w:rPr>
          <w:rFonts w:ascii="標楷體" w:eastAsia="標楷體" w:hAnsi="標楷體" w:hint="eastAsia"/>
          <w:b/>
          <w:kern w:val="0"/>
          <w:sz w:val="44"/>
          <w:szCs w:val="28"/>
        </w:rPr>
        <w:t>二十</w:t>
      </w:r>
      <w:r w:rsidR="00A72F00">
        <w:rPr>
          <w:rFonts w:ascii="標楷體" w:eastAsia="標楷體" w:hAnsi="標楷體" w:hint="eastAsia"/>
          <w:b/>
          <w:kern w:val="0"/>
          <w:sz w:val="44"/>
          <w:szCs w:val="28"/>
        </w:rPr>
        <w:t>九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>、藏書室記</w:t>
      </w:r>
      <w:r w:rsidR="002039F9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      </w:t>
      </w:r>
      <w:r w:rsidRPr="00E03E77">
        <w:rPr>
          <w:rFonts w:ascii="標楷體" w:eastAsia="標楷體" w:hAnsi="標楷體" w:hint="eastAsia"/>
          <w:b/>
          <w:kern w:val="0"/>
          <w:sz w:val="44"/>
          <w:szCs w:val="28"/>
        </w:rPr>
        <w:t xml:space="preserve"> 蘇轍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szCs w:val="28"/>
        </w:rPr>
      </w:pPr>
      <w:r w:rsidRPr="00E03E77">
        <w:rPr>
          <w:rFonts w:hint="eastAsia"/>
          <w:szCs w:val="28"/>
        </w:rPr>
        <w:t>予幼師事先君，聽其言，觀其行事。今老矣，猶志其一二。 先君平居不治生業，有田一廛，無衣食之憂；有書數千卷，手緝而校之，以遺子孫。曰：「讀是，內以治身，外以治人，足矣。此孔氏之遺法也。」先君之遺言，今猶在耳。其遺書在櫝，將復以遺諸子，有能受而行之，吾世其庶矣乎！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szCs w:val="28"/>
        </w:rPr>
      </w:pPr>
      <w:r w:rsidRPr="00E03E77">
        <w:rPr>
          <w:rFonts w:hint="eastAsia"/>
          <w:szCs w:val="28"/>
        </w:rPr>
        <w:t>蓋孔氏之所以教人者，始於灑掃應對進退，及其安之，然後申之以弦歌，廣之以讀書。曰：「道在是矣。仁者見之，斯以為仁；智者見之，斯以為智矣。」顏、閔由是以得其德，予、賜由是以得其言，求、由由是以得其政，游、夏由是以得其文，皆因其才而成之。譬如農夫墾田，以植草木，小大長短，甘辛咸苦，皆其性也，吾無加損焉，能養而不傷耳。孔子曰：「十室之邑，必有忠信如丘者焉。不如丘之好學也。」如孔子猶養之以學而後成，故古之知道者必由學，學者必由讀書。傅說之詔其君，亦曰：「學於古訓，乃有獲。」、「念終始典於學，厥德修罔覺。」而況余人乎？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szCs w:val="28"/>
        </w:rPr>
      </w:pPr>
      <w:r w:rsidRPr="00E03E77">
        <w:rPr>
          <w:rFonts w:hint="eastAsia"/>
          <w:szCs w:val="28"/>
        </w:rPr>
        <w:t>子路之於孔氏，有兼人之才，而不安於學，嘗謂孔子：「有民人社稷，何必讀書然後為學？」孔子非之曰：「汝聞六言六蔽矣乎？好仁不好學，其蔽也愚；好智不好學，其蔽也蕩；好信不好學，其蔽也賊；好直不好學，其蔽也絞；好勇不好學，其蔽也亂；好剛不好學，其蔽也狂。」凡學而不讀書者，皆子路也。信其所好，而不知古人之成敗， 與所遇之可否，未有不為病者。雖然，孔子嘗語子貢矣，曰：「賜也，汝以予為多學而識之者歟？」曰：「然。非歟？」曰：「非也。予一以貫之。」一以貫之，非多學之所能致，則子路之不讀書，未可非邪？曰：「非此之謂也。老子曰：『為學日益，為道日損。』以日益之學求日損之道，而後一以貫之者，可得而見也。」孟子論學道之要曰：「必有事焉而勿正，心勿忘，勿助長也。心勿忘，則莫如學，必有事，則莫如讀書。朝夕從事於讀書，待其久而自得，則勿忘勿助之謂也。譬之稼穡，以為無益而捨之，則不耘苗者也；助之長，則揠苗者也。」以孔孟之說考之，乃得先君之遺意。</w:t>
      </w:r>
    </w:p>
    <w:p w:rsidR="000C1A0B" w:rsidRPr="00E03E77" w:rsidRDefault="000C1A0B" w:rsidP="000C1A0B">
      <w:pPr>
        <w:widowControl/>
        <w:spacing w:line="360" w:lineRule="auto"/>
        <w:rPr>
          <w:rFonts w:ascii="標楷體" w:eastAsia="標楷體"/>
          <w:kern w:val="0"/>
          <w:sz w:val="32"/>
          <w:szCs w:val="28"/>
        </w:rPr>
      </w:pPr>
      <w:r w:rsidRPr="00E03E77">
        <w:rPr>
          <w:rFonts w:ascii="標楷體" w:eastAsia="標楷體"/>
          <w:kern w:val="0"/>
          <w:sz w:val="32"/>
          <w:szCs w:val="28"/>
        </w:rPr>
        <w:br w:type="page"/>
      </w:r>
    </w:p>
    <w:p w:rsidR="000C1A0B" w:rsidRPr="001826D3" w:rsidRDefault="000C1A0B" w:rsidP="001826D3">
      <w:pPr>
        <w:autoSpaceDE w:val="0"/>
        <w:autoSpaceDN w:val="0"/>
        <w:adjustRightInd w:val="0"/>
        <w:spacing w:afterLines="50" w:after="180" w:line="360" w:lineRule="auto"/>
        <w:rPr>
          <w:rFonts w:ascii="標楷體" w:eastAsia="標楷體"/>
          <w:b/>
          <w:kern w:val="0"/>
          <w:sz w:val="44"/>
          <w:szCs w:val="28"/>
        </w:rPr>
      </w:pPr>
      <w:r>
        <w:rPr>
          <w:rFonts w:ascii="標楷體" w:eastAsia="標楷體" w:hint="eastAsia"/>
          <w:kern w:val="0"/>
          <w:sz w:val="32"/>
          <w:szCs w:val="28"/>
        </w:rPr>
        <w:lastRenderedPageBreak/>
        <w:t xml:space="preserve">         </w:t>
      </w:r>
      <w:r w:rsidR="00A72F00">
        <w:rPr>
          <w:rFonts w:ascii="標楷體" w:eastAsia="標楷體" w:hint="eastAsia"/>
          <w:b/>
          <w:kern w:val="0"/>
          <w:sz w:val="44"/>
          <w:szCs w:val="28"/>
        </w:rPr>
        <w:t>三</w:t>
      </w:r>
      <w:r w:rsidR="002039F9">
        <w:rPr>
          <w:rFonts w:ascii="標楷體" w:eastAsia="標楷體" w:hint="eastAsia"/>
          <w:b/>
          <w:kern w:val="0"/>
          <w:sz w:val="44"/>
          <w:szCs w:val="28"/>
        </w:rPr>
        <w:t>十</w:t>
      </w:r>
      <w:r w:rsidRPr="00E03E77">
        <w:rPr>
          <w:rFonts w:ascii="新細明體" w:eastAsia="新細明體" w:hAnsi="新細明體" w:hint="eastAsia"/>
          <w:b/>
          <w:kern w:val="0"/>
          <w:sz w:val="44"/>
          <w:szCs w:val="28"/>
        </w:rPr>
        <w:t>、</w:t>
      </w:r>
      <w:r w:rsidRPr="00E03E77">
        <w:rPr>
          <w:rFonts w:ascii="標楷體" w:eastAsia="標楷體" w:hint="eastAsia"/>
          <w:b/>
          <w:kern w:val="0"/>
          <w:sz w:val="44"/>
          <w:szCs w:val="28"/>
        </w:rPr>
        <w:t>原才</w:t>
      </w:r>
      <w:r w:rsidR="002039F9">
        <w:rPr>
          <w:rFonts w:ascii="標楷體" w:eastAsia="標楷體" w:hint="eastAsia"/>
          <w:b/>
          <w:kern w:val="0"/>
          <w:sz w:val="44"/>
          <w:szCs w:val="28"/>
        </w:rPr>
        <w:t xml:space="preserve">         </w:t>
      </w:r>
      <w:r w:rsidRPr="00E03E77">
        <w:rPr>
          <w:rFonts w:ascii="標楷體" w:eastAsia="標楷體" w:hint="eastAsia"/>
          <w:b/>
          <w:kern w:val="0"/>
          <w:sz w:val="44"/>
          <w:szCs w:val="28"/>
        </w:rPr>
        <w:t>曾國藩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color w:val="000000"/>
          <w:szCs w:val="28"/>
        </w:rPr>
      </w:pPr>
      <w:r w:rsidRPr="00E03E77">
        <w:rPr>
          <w:rFonts w:hint="eastAsia"/>
          <w:color w:val="000000"/>
          <w:szCs w:val="28"/>
        </w:rPr>
        <w:t>風俗之厚薄奚自乎？自乎一二人之心之所嚮而已。民之生，庸弱者戢戢皆是也。有一二賢且智者，則眾人君之而受命焉；尤智者，所君尤眾焉。此一二人者之心嚮義，則眾人與之赴義；一二人者之心嚮利，則眾人與之赴利。眾人所趨，勢之所歸，雖有大力，莫之敢逆。故曰：「撓萬物者，莫疾乎風。」風俗之於人心，始乎微，而終乎不可禦者也。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color w:val="000000"/>
          <w:szCs w:val="28"/>
        </w:rPr>
      </w:pPr>
      <w:r w:rsidRPr="00E03E77">
        <w:rPr>
          <w:rFonts w:hint="eastAsia"/>
          <w:color w:val="000000"/>
          <w:szCs w:val="28"/>
        </w:rPr>
        <w:t>先王之治天下，使賢者皆當路在勢，其風民也皆以義，故道一而俗同。世教既衰，所謂一二人者，不盡在位，彼其心之所嚮，勢不能不騰為口說，而播為聲氣；而眾人者，勢不能不聽命，而蒸為習尚。於是乎徒黨蔚起，而一時之人才出焉。有以仁義倡者，其徒黨亦死仁義而不顧；有以功利倡者，其徒黨亦死功利而不返。「水流濕，火就燥」，無感不讎，所從來久矣。</w:t>
      </w:r>
    </w:p>
    <w:p w:rsidR="000C1A0B" w:rsidRPr="00E03E77" w:rsidRDefault="000C1A0B" w:rsidP="001826D3">
      <w:pPr>
        <w:pStyle w:val="af"/>
        <w:spacing w:before="100" w:beforeAutospacing="1" w:after="100" w:afterAutospacing="1"/>
        <w:rPr>
          <w:color w:val="000000"/>
          <w:szCs w:val="28"/>
        </w:rPr>
      </w:pPr>
      <w:r w:rsidRPr="00E03E77">
        <w:rPr>
          <w:rFonts w:hint="eastAsia"/>
          <w:color w:val="000000"/>
          <w:szCs w:val="28"/>
        </w:rPr>
        <w:t>今之君子之在勢者，輒曰：「天下無才。」彼自尸於高明之地，不克以己之所嚮，轉移習俗，而陶鑄一世之人；而翻謝曰：「無才。」謂之不誣，可乎？否也！十室之邑，有好義之士，其智足以移十人者，必能拔十人中之尤者而材之；其智足以移百人者，必能拔百人中之尤者而材之。然則轉移習俗而陶鑄一世之人，非特處高明之地者然也；凡一命以上，皆與有責焉者也。</w:t>
      </w:r>
    </w:p>
    <w:p w:rsidR="002F1C85" w:rsidRPr="000C1A0B" w:rsidRDefault="000C1A0B" w:rsidP="001826D3">
      <w:pPr>
        <w:snapToGrid w:val="0"/>
        <w:spacing w:before="100" w:beforeAutospacing="1" w:after="100" w:afterAutospacing="1" w:line="360" w:lineRule="auto"/>
        <w:ind w:firstLineChars="200" w:firstLine="720"/>
        <w:jc w:val="both"/>
        <w:outlineLvl w:val="0"/>
        <w:rPr>
          <w:rFonts w:ascii="標楷體" w:eastAsia="標楷體" w:hAnsi="標楷體" w:cs="Times New Roman"/>
          <w:sz w:val="48"/>
          <w:szCs w:val="32"/>
        </w:rPr>
      </w:pPr>
      <w:r w:rsidRPr="000C1A0B">
        <w:rPr>
          <w:rFonts w:ascii="標楷體" w:eastAsia="標楷體" w:hAnsi="標楷體" w:hint="eastAsia"/>
          <w:color w:val="000000"/>
          <w:sz w:val="36"/>
          <w:szCs w:val="28"/>
        </w:rPr>
        <w:t>有國家者，得吾說而存之，則將慎擇與共天位之人；士大夫得吾說而存之，則將惴惴乎謹其心之所嚮，恐一不當，以壞風俗而賊人才。循是為之，數十年之後，</w:t>
      </w:r>
      <w:r w:rsidRPr="000C1A0B">
        <w:rPr>
          <w:rFonts w:ascii="標楷體" w:eastAsia="標楷體" w:hAnsi="標楷體" w:hint="eastAsia"/>
          <w:sz w:val="36"/>
          <w:szCs w:val="28"/>
        </w:rPr>
        <w:t>萬有一收其效者乎</w:t>
      </w:r>
      <w:r w:rsidRPr="000C1A0B">
        <w:rPr>
          <w:rFonts w:ascii="標楷體" w:eastAsia="標楷體" w:hAnsi="標楷體" w:hint="eastAsia"/>
          <w:color w:val="000000"/>
          <w:sz w:val="36"/>
          <w:szCs w:val="28"/>
        </w:rPr>
        <w:t>！非所逆睹。</w:t>
      </w:r>
    </w:p>
    <w:sectPr w:rsidR="002F1C85" w:rsidRPr="000C1A0B" w:rsidSect="00E24D65">
      <w:pgSz w:w="23814" w:h="16839" w:orient="landscape" w:code="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38" w:rsidRDefault="00904238" w:rsidP="00967811">
      <w:r>
        <w:separator/>
      </w:r>
    </w:p>
  </w:endnote>
  <w:endnote w:type="continuationSeparator" w:id="0">
    <w:p w:rsidR="00904238" w:rsidRDefault="00904238" w:rsidP="0096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0B" w:rsidRDefault="000C1A0B" w:rsidP="001F4309">
    <w:pPr>
      <w:pStyle w:val="a5"/>
      <w:jc w:val="right"/>
      <w:rPr>
        <w:sz w:val="22"/>
      </w:rPr>
    </w:pPr>
  </w:p>
  <w:p w:rsidR="000C1A0B" w:rsidRPr="001F4309" w:rsidRDefault="000C1A0B" w:rsidP="001F4309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38" w:rsidRDefault="00904238" w:rsidP="00967811">
      <w:r>
        <w:separator/>
      </w:r>
    </w:p>
  </w:footnote>
  <w:footnote w:type="continuationSeparator" w:id="0">
    <w:p w:rsidR="00904238" w:rsidRDefault="00904238" w:rsidP="00967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0B" w:rsidRDefault="000C1A0B" w:rsidP="001F4309">
    <w:pPr>
      <w:pStyle w:val="a3"/>
      <w:jc w:val="right"/>
      <w:rPr>
        <w:sz w:val="22"/>
      </w:rPr>
    </w:pPr>
  </w:p>
  <w:p w:rsidR="000C1A0B" w:rsidRPr="001F4309" w:rsidRDefault="000C1A0B" w:rsidP="001F4309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4648B"/>
    <w:multiLevelType w:val="hybridMultilevel"/>
    <w:tmpl w:val="A4A251FA"/>
    <w:lvl w:ilvl="0" w:tplc="461E485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52"/>
    <w:rsid w:val="00010611"/>
    <w:rsid w:val="00016D6D"/>
    <w:rsid w:val="000C1A0B"/>
    <w:rsid w:val="000C5459"/>
    <w:rsid w:val="000C79E7"/>
    <w:rsid w:val="000F4CC5"/>
    <w:rsid w:val="001027BB"/>
    <w:rsid w:val="00125252"/>
    <w:rsid w:val="00130C60"/>
    <w:rsid w:val="0014747E"/>
    <w:rsid w:val="001826D3"/>
    <w:rsid w:val="001A1DA7"/>
    <w:rsid w:val="001C41B5"/>
    <w:rsid w:val="001E5F53"/>
    <w:rsid w:val="002039F9"/>
    <w:rsid w:val="002662D7"/>
    <w:rsid w:val="002F1C85"/>
    <w:rsid w:val="002F3ABE"/>
    <w:rsid w:val="003D559D"/>
    <w:rsid w:val="003E195C"/>
    <w:rsid w:val="003E5DBE"/>
    <w:rsid w:val="00425C8A"/>
    <w:rsid w:val="00474383"/>
    <w:rsid w:val="004D5F45"/>
    <w:rsid w:val="005011BB"/>
    <w:rsid w:val="005365F9"/>
    <w:rsid w:val="005B36FE"/>
    <w:rsid w:val="005C7408"/>
    <w:rsid w:val="0061477B"/>
    <w:rsid w:val="006225E8"/>
    <w:rsid w:val="00740784"/>
    <w:rsid w:val="007515DA"/>
    <w:rsid w:val="0075408B"/>
    <w:rsid w:val="007E713F"/>
    <w:rsid w:val="00812152"/>
    <w:rsid w:val="00872578"/>
    <w:rsid w:val="00904238"/>
    <w:rsid w:val="00912A00"/>
    <w:rsid w:val="009557FB"/>
    <w:rsid w:val="00957B84"/>
    <w:rsid w:val="00967811"/>
    <w:rsid w:val="00A079AB"/>
    <w:rsid w:val="00A34551"/>
    <w:rsid w:val="00A72F00"/>
    <w:rsid w:val="00AE42AE"/>
    <w:rsid w:val="00B1443F"/>
    <w:rsid w:val="00B233C6"/>
    <w:rsid w:val="00B369BB"/>
    <w:rsid w:val="00B47FAE"/>
    <w:rsid w:val="00B64FE3"/>
    <w:rsid w:val="00B819AB"/>
    <w:rsid w:val="00C0045C"/>
    <w:rsid w:val="00D440DD"/>
    <w:rsid w:val="00D66E65"/>
    <w:rsid w:val="00E24048"/>
    <w:rsid w:val="00E55C21"/>
    <w:rsid w:val="00E74D37"/>
    <w:rsid w:val="00EB21A5"/>
    <w:rsid w:val="00EC0310"/>
    <w:rsid w:val="00F36D8C"/>
    <w:rsid w:val="00FF062A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D537A-7080-44C3-BAC7-389523D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8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811"/>
    <w:rPr>
      <w:sz w:val="20"/>
      <w:szCs w:val="20"/>
    </w:rPr>
  </w:style>
  <w:style w:type="paragraph" w:styleId="a7">
    <w:name w:val="List Paragraph"/>
    <w:basedOn w:val="a"/>
    <w:uiPriority w:val="34"/>
    <w:qFormat/>
    <w:rsid w:val="000C79E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3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內文(朗)"/>
    <w:basedOn w:val="a"/>
    <w:qFormat/>
    <w:rsid w:val="00B64FE3"/>
    <w:pPr>
      <w:spacing w:line="600" w:lineRule="exact"/>
      <w:ind w:firstLineChars="200" w:firstLine="200"/>
      <w:jc w:val="both"/>
    </w:pPr>
    <w:rPr>
      <w:rFonts w:ascii="Times New Roman" w:eastAsia="標楷體" w:hAnsi="Times New Roman" w:cs="Times New Roman"/>
      <w:sz w:val="36"/>
      <w:szCs w:val="24"/>
    </w:rPr>
  </w:style>
  <w:style w:type="paragraph" w:customStyle="1" w:styleId="ab">
    <w:name w:val="標題(朗)"/>
    <w:basedOn w:val="a"/>
    <w:next w:val="a"/>
    <w:qFormat/>
    <w:rsid w:val="00B64FE3"/>
    <w:pPr>
      <w:tabs>
        <w:tab w:val="right" w:pos="14005"/>
      </w:tabs>
      <w:spacing w:afterLines="100" w:after="100" w:line="600" w:lineRule="exact"/>
      <w:ind w:left="1701"/>
      <w:outlineLvl w:val="0"/>
    </w:pPr>
    <w:rPr>
      <w:rFonts w:ascii="Arial" w:eastAsia="文鼎中特毛楷" w:hAnsi="Arial" w:cs="Arial"/>
      <w:bCs/>
      <w:sz w:val="56"/>
      <w:szCs w:val="32"/>
    </w:rPr>
  </w:style>
  <w:style w:type="paragraph" w:customStyle="1" w:styleId="ac">
    <w:name w:val="題目標題"/>
    <w:basedOn w:val="a"/>
    <w:qFormat/>
    <w:rsid w:val="00B64FE3"/>
    <w:pPr>
      <w:ind w:firstLine="1134"/>
    </w:pPr>
    <w:rPr>
      <w:rFonts w:ascii="標楷體" w:eastAsia="標楷體" w:hAnsi="標楷體" w:cs="Times New Roman"/>
      <w:sz w:val="28"/>
    </w:rPr>
  </w:style>
  <w:style w:type="paragraph" w:styleId="Web">
    <w:name w:val="Normal (Web)"/>
    <w:basedOn w:val="a"/>
    <w:uiPriority w:val="99"/>
    <w:semiHidden/>
    <w:rsid w:val="00B64F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uiPriority w:val="99"/>
    <w:rsid w:val="00B64FE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uiPriority w:val="99"/>
    <w:rsid w:val="00B64FE3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B64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f">
    <w:name w:val="語文競賽內文"/>
    <w:basedOn w:val="a"/>
    <w:qFormat/>
    <w:rsid w:val="000C1A0B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30</Pages>
  <Words>3272</Words>
  <Characters>18652</Characters>
  <Application>Microsoft Office Word</Application>
  <DocSecurity>0</DocSecurity>
  <Lines>155</Lines>
  <Paragraphs>43</Paragraphs>
  <ScaleCrop>false</ScaleCrop>
  <Company/>
  <LinksUpToDate>false</LinksUpToDate>
  <CharactersWithSpaces>21881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miaumiau</dc:creator>
  <cp:lastModifiedBy>廖晉瑩</cp:lastModifiedBy>
  <cp:revision>11</cp:revision>
  <cp:lastPrinted>2018-06-11T09:16:00Z</cp:lastPrinted>
  <dcterms:created xsi:type="dcterms:W3CDTF">2018-06-06T08:57:00Z</dcterms:created>
  <dcterms:modified xsi:type="dcterms:W3CDTF">2018-06-25T09:50:00Z</dcterms:modified>
</cp:coreProperties>
</file>